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F9B" w:rsidRDefault="00AB5F9B" w:rsidP="00AB5F9B">
      <w:pPr>
        <w:rPr>
          <w:rFonts w:cs="Helvetica"/>
          <w:color w:val="000000"/>
          <w:sz w:val="20"/>
          <w:szCs w:val="20"/>
          <w:shd w:val="clear" w:color="auto" w:fill="FFFFFF"/>
        </w:rPr>
      </w:pP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Podmíněný design – výtvarné hry s pravidly </w:t>
      </w:r>
    </w:p>
    <w:p w:rsidR="00AB5F9B" w:rsidRDefault="00AB5F9B" w:rsidP="00AB5F9B">
      <w:pPr>
        <w:rPr>
          <w:rFonts w:cs="Helvetica"/>
          <w:color w:val="000000"/>
          <w:sz w:val="20"/>
          <w:szCs w:val="20"/>
          <w:shd w:val="clear" w:color="auto" w:fill="FFFFFF"/>
        </w:rPr>
      </w:pP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Podmíněn</w:t>
      </w:r>
      <w:r>
        <w:rPr>
          <w:rFonts w:cs="Helvetica"/>
          <w:color w:val="000000"/>
          <w:sz w:val="20"/>
          <w:szCs w:val="20"/>
          <w:shd w:val="clear" w:color="auto" w:fill="FFFFFF"/>
        </w:rPr>
        <w:t>ý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D</w:t>
      </w:r>
      <w:r w:rsidR="00BD7693">
        <w:rPr>
          <w:rFonts w:cs="Helvetica"/>
          <w:color w:val="000000"/>
          <w:sz w:val="20"/>
          <w:szCs w:val="20"/>
          <w:shd w:val="clear" w:color="auto" w:fill="FFFFFF"/>
        </w:rPr>
        <w:t>esign je metoda návrhu formulova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n</w:t>
      </w:r>
      <w:r w:rsidR="00BD7693">
        <w:rPr>
          <w:rFonts w:cs="Helvetica"/>
          <w:color w:val="000000"/>
          <w:sz w:val="20"/>
          <w:szCs w:val="20"/>
          <w:shd w:val="clear" w:color="auto" w:fill="FFFFFF"/>
        </w:rPr>
        <w:t>á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 grafiky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Luna Maurer, Jonathan Puckey, Roel Wouters a </w:t>
      </w:r>
      <w:r w:rsidR="00BD7693">
        <w:rPr>
          <w:rFonts w:cs="Helvetica"/>
          <w:color w:val="000000"/>
          <w:sz w:val="20"/>
          <w:szCs w:val="20"/>
          <w:shd w:val="clear" w:color="auto" w:fill="FFFFFF"/>
        </w:rPr>
        <w:t>výtvarným uměl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c</w:t>
      </w:r>
      <w:r w:rsidR="00BD7693">
        <w:rPr>
          <w:rFonts w:cs="Helvetica"/>
          <w:color w:val="000000"/>
          <w:sz w:val="20"/>
          <w:szCs w:val="20"/>
          <w:shd w:val="clear" w:color="auto" w:fill="FFFFFF"/>
        </w:rPr>
        <w:t>em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Edo Paulus</w:t>
      </w:r>
      <w:r w:rsidR="00BD7693">
        <w:rPr>
          <w:rFonts w:cs="Helvetica"/>
          <w:color w:val="000000"/>
          <w:sz w:val="20"/>
          <w:szCs w:val="20"/>
          <w:shd w:val="clear" w:color="auto" w:fill="FFFFFF"/>
        </w:rPr>
        <w:t>em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cs="Helvetica"/>
          <w:color w:val="000000"/>
          <w:sz w:val="20"/>
          <w:szCs w:val="20"/>
          <w:shd w:val="clear" w:color="auto" w:fill="FFFFFF"/>
        </w:rPr>
        <w:t>S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trategie je definován</w:t>
      </w:r>
      <w:r>
        <w:rPr>
          <w:rFonts w:cs="Helvetica"/>
          <w:color w:val="000000"/>
          <w:sz w:val="20"/>
          <w:szCs w:val="20"/>
          <w:shd w:val="clear" w:color="auto" w:fill="FFFFFF"/>
        </w:rPr>
        <w:t>a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hravě navržený</w:t>
      </w:r>
      <w:r>
        <w:rPr>
          <w:rFonts w:cs="Helvetica"/>
          <w:color w:val="000000"/>
          <w:sz w:val="20"/>
          <w:szCs w:val="20"/>
          <w:shd w:val="clear" w:color="auto" w:fill="FFFFFF"/>
        </w:rPr>
        <w:t>mi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sad</w:t>
      </w:r>
      <w:r>
        <w:rPr>
          <w:rFonts w:cs="Helvetica"/>
          <w:color w:val="000000"/>
          <w:sz w:val="20"/>
          <w:szCs w:val="20"/>
          <w:shd w:val="clear" w:color="auto" w:fill="FFFFFF"/>
        </w:rPr>
        <w:t>ami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pravidel a podmínek, které stimulují spolupráci mezi účastníky a vedou k nepředvídatelným výsledkům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, 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vyzýv</w:t>
      </w:r>
      <w:r>
        <w:rPr>
          <w:rFonts w:cs="Helvetica"/>
          <w:color w:val="000000"/>
          <w:sz w:val="20"/>
          <w:szCs w:val="20"/>
          <w:shd w:val="clear" w:color="auto" w:fill="FFFFFF"/>
        </w:rPr>
        <w:t>ají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čtenáře, aby se aktivně zapoji</w:t>
      </w:r>
      <w:r>
        <w:rPr>
          <w:rFonts w:cs="Helvetica"/>
          <w:color w:val="000000"/>
          <w:sz w:val="20"/>
          <w:szCs w:val="20"/>
          <w:shd w:val="clear" w:color="auto" w:fill="FFFFFF"/>
        </w:rPr>
        <w:t>li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a účastnit se seminářů uvedených v knize. Čtenáři 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knihy 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jsou </w:t>
      </w:r>
      <w:r>
        <w:rPr>
          <w:rFonts w:cs="Helvetica"/>
          <w:color w:val="000000"/>
          <w:sz w:val="20"/>
          <w:szCs w:val="20"/>
          <w:shd w:val="clear" w:color="auto" w:fill="FFFFFF"/>
        </w:rPr>
        <w:t>vedeni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krok-za-krokem cest</w:t>
      </w:r>
      <w:r>
        <w:rPr>
          <w:rFonts w:cs="Helvetica"/>
          <w:color w:val="000000"/>
          <w:sz w:val="20"/>
          <w:szCs w:val="20"/>
          <w:shd w:val="clear" w:color="auto" w:fill="FFFFFF"/>
        </w:rPr>
        <w:t>ou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workshopů, které </w:t>
      </w:r>
      <w:r>
        <w:rPr>
          <w:rFonts w:cs="Helvetica"/>
          <w:color w:val="000000"/>
          <w:sz w:val="20"/>
          <w:szCs w:val="20"/>
          <w:shd w:val="clear" w:color="auto" w:fill="FFFFFF"/>
        </w:rPr>
        <w:t>umožňují sledovat (!)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, jak se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 výsledky 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>vyvinuly. Hra s lidskou interakcí, rámc</w:t>
      </w:r>
      <w:r>
        <w:rPr>
          <w:rFonts w:cs="Helvetica"/>
          <w:color w:val="000000"/>
          <w:sz w:val="20"/>
          <w:szCs w:val="20"/>
          <w:shd w:val="clear" w:color="auto" w:fill="FFFFFF"/>
        </w:rPr>
        <w:t>i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a generativní</w:t>
      </w:r>
      <w:r>
        <w:rPr>
          <w:rFonts w:cs="Helvetica"/>
          <w:color w:val="000000"/>
          <w:sz w:val="20"/>
          <w:szCs w:val="20"/>
          <w:shd w:val="clear" w:color="auto" w:fill="FFFFFF"/>
        </w:rPr>
        <w:t>mi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systémy podmíněného design</w:t>
      </w:r>
      <w:r>
        <w:rPr>
          <w:rFonts w:cs="Helvetica"/>
          <w:color w:val="000000"/>
          <w:sz w:val="20"/>
          <w:szCs w:val="20"/>
          <w:shd w:val="clear" w:color="auto" w:fill="FFFFFF"/>
        </w:rPr>
        <w:t>u</w:t>
      </w:r>
      <w:r w:rsidRPr="00DA20D7">
        <w:rPr>
          <w:rFonts w:cs="Helvetica"/>
          <w:color w:val="000000"/>
          <w:sz w:val="20"/>
          <w:szCs w:val="20"/>
          <w:shd w:val="clear" w:color="auto" w:fill="FFFFFF"/>
        </w:rPr>
        <w:t xml:space="preserve"> nabízí nekonečné kreativní možnosti. </w:t>
      </w:r>
    </w:p>
    <w:p w:rsidR="00BD7693" w:rsidRDefault="00BD7693" w:rsidP="00AB5F9B">
      <w:pPr>
        <w:rPr>
          <w:rFonts w:cs="Helvetica"/>
          <w:color w:val="000000"/>
          <w:sz w:val="20"/>
          <w:szCs w:val="20"/>
          <w:shd w:val="clear" w:color="auto" w:fill="FFFFFF"/>
        </w:rPr>
      </w:pP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Odkazy: </w:t>
      </w:r>
    </w:p>
    <w:p w:rsidR="00BD7693" w:rsidRDefault="00BD7693" w:rsidP="00BD7693">
      <w:hyperlink r:id="rId4" w:history="1">
        <w:r>
          <w:rPr>
            <w:rStyle w:val="Hypertextovodkaz"/>
            <w:rFonts w:cs="Helvetica"/>
            <w:sz w:val="20"/>
            <w:szCs w:val="20"/>
            <w:shd w:val="clear" w:color="auto" w:fill="FFFFFF"/>
          </w:rPr>
          <w:t>http://www.valiz.nl/en/ConditionalDesignWorkbook</w:t>
        </w:r>
      </w:hyperlink>
    </w:p>
    <w:p w:rsidR="00BD7693" w:rsidRDefault="00BD7693" w:rsidP="00BD7693">
      <w:pPr>
        <w:rPr>
          <w:rStyle w:val="Hypertextovodkaz"/>
          <w:rFonts w:cs="Helvetica"/>
          <w:sz w:val="20"/>
          <w:szCs w:val="20"/>
          <w:shd w:val="clear" w:color="auto" w:fill="FFFFFF"/>
        </w:rPr>
      </w:pPr>
      <w:hyperlink r:id="rId5" w:history="1">
        <w:r w:rsidRPr="006F0DE7">
          <w:rPr>
            <w:rStyle w:val="Hypertextovodkaz"/>
            <w:rFonts w:cs="Helvetica"/>
            <w:sz w:val="20"/>
            <w:szCs w:val="20"/>
            <w:shd w:val="clear" w:color="auto" w:fill="FFFFFF"/>
          </w:rPr>
          <w:t>http://conditionaldesign.org/workshops/the-perfect-circle/</w:t>
        </w:r>
      </w:hyperlink>
    </w:p>
    <w:p w:rsidR="00BD7693" w:rsidRDefault="00BD7693" w:rsidP="00BD7693">
      <w:pPr>
        <w:rPr>
          <w:rFonts w:cs="Helvetica"/>
          <w:color w:val="000000"/>
          <w:sz w:val="20"/>
          <w:szCs w:val="20"/>
          <w:shd w:val="clear" w:color="auto" w:fill="FFFFFF"/>
        </w:rPr>
      </w:pPr>
      <w:hyperlink r:id="rId6" w:history="1">
        <w:r w:rsidRPr="006F0DE7">
          <w:rPr>
            <w:rStyle w:val="Hypertextovodkaz"/>
            <w:rFonts w:cs="Helvetica"/>
            <w:sz w:val="20"/>
            <w:szCs w:val="20"/>
            <w:shd w:val="clear" w:color="auto" w:fill="FFFFFF"/>
          </w:rPr>
          <w:t>http://workbook.conditionaldesign.org/</w:t>
        </w:r>
      </w:hyperlink>
    </w:p>
    <w:p w:rsidR="00BD7693" w:rsidRDefault="00BD7693" w:rsidP="00BD7693">
      <w:pPr>
        <w:rPr>
          <w:rFonts w:cs="Helvetica"/>
          <w:color w:val="000000"/>
          <w:sz w:val="20"/>
          <w:szCs w:val="20"/>
          <w:shd w:val="clear" w:color="auto" w:fill="FFFFFF"/>
        </w:rPr>
      </w:pP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U nás v praxi (umělecké nebo vzdělávací)  zkouší a rozvíjí 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>Eva Štefanová</w:t>
      </w:r>
      <w:r>
        <w:rPr>
          <w:rFonts w:cs="Helvetica"/>
          <w:color w:val="000000"/>
          <w:sz w:val="20"/>
          <w:szCs w:val="20"/>
          <w:shd w:val="clear" w:color="auto" w:fill="FFFFFF"/>
        </w:rPr>
        <w:t>, Kateřina Dytrtová, Martin Raudenský</w:t>
      </w:r>
    </w:p>
    <w:p w:rsidR="00BD7693" w:rsidRDefault="00BD7693" w:rsidP="00BD7693">
      <w:pPr>
        <w:rPr>
          <w:rFonts w:cs="Helvetica"/>
          <w:color w:val="000000"/>
          <w:sz w:val="20"/>
          <w:szCs w:val="20"/>
          <w:shd w:val="clear" w:color="auto" w:fill="FFFFFF"/>
        </w:rPr>
      </w:pP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Poznámky Evy Štefanové: </w:t>
      </w:r>
    </w:p>
    <w:p w:rsidR="00BD7693" w:rsidRDefault="00BD7693" w:rsidP="00BD7693">
      <w:pPr>
        <w:rPr>
          <w:rFonts w:cs="Helvetica"/>
          <w:color w:val="000000"/>
          <w:sz w:val="20"/>
          <w:szCs w:val="20"/>
          <w:shd w:val="clear" w:color="auto" w:fill="FFFFFF"/>
        </w:rPr>
      </w:pP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>Nejedná se o hru na vítězství, nejsou to závody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Žáci nepracují na základě předobrazu, ani oni, ani pedagog tedy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neví, jak přesně bude výsledek vypadat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Výhodou těchto her je, že nevyžadují zvláštní zručnost od žáků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ani speciální pomůcky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Budují a rozvíjí výtvarné myšlení (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viz tradice 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>Bauhaus</w:t>
      </w:r>
      <w:r>
        <w:rPr>
          <w:rFonts w:cs="Helvetica"/>
          <w:color w:val="000000"/>
          <w:sz w:val="20"/>
          <w:szCs w:val="20"/>
          <w:shd w:val="clear" w:color="auto" w:fill="FFFFFF"/>
        </w:rPr>
        <w:t>u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cs="Helvetica"/>
          <w:color w:val="000000"/>
          <w:sz w:val="20"/>
          <w:szCs w:val="20"/>
          <w:shd w:val="clear" w:color="auto" w:fill="FFFFFF"/>
        </w:rPr>
        <w:t>–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 xml:space="preserve"> zkoumání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 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zákonitostí výběru, užití a organizace výrazových prostředků, určujících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výstavbu i působení díla - myšlení v tvarech, barvách, liniích, objemech =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tj. dnes myšlení v médiu)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 xml:space="preserve">-          Na základě znalosti určitých pravidel mohou </w:t>
      </w:r>
      <w:r>
        <w:rPr>
          <w:rFonts w:cs="Helvetica"/>
          <w:color w:val="000000"/>
          <w:sz w:val="20"/>
          <w:szCs w:val="20"/>
          <w:shd w:val="clear" w:color="auto" w:fill="FFFFFF"/>
        </w:rPr>
        <w:t xml:space="preserve">žáci 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>dovozovat pravidla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systémů jim neznámých a tak se v nových prostředích a situacích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zorientovat, poznat je, pochopit, modifikovat (viz Hunger games) - stejně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tak si obdobným principem vytvářejí pojmové mapy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Nutná je supervize poučeného pedagoga s možností udělení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</w:r>
      <w:r>
        <w:rPr>
          <w:rFonts w:cs="Helvetica"/>
          <w:color w:val="000000"/>
          <w:sz w:val="20"/>
          <w:szCs w:val="20"/>
          <w:shd w:val="clear" w:color="auto" w:fill="FFFFFF"/>
        </w:rPr>
        <w:t>„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t>generální stopky</w:t>
      </w:r>
      <w:r>
        <w:rPr>
          <w:rFonts w:cs="Helvetica"/>
          <w:color w:val="000000"/>
          <w:sz w:val="20"/>
          <w:szCs w:val="20"/>
          <w:shd w:val="clear" w:color="auto" w:fill="FFFFFF"/>
        </w:rPr>
        <w:t>“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</w:r>
      <w:r>
        <w:rPr>
          <w:rFonts w:cs="Helvetica"/>
          <w:color w:val="000000"/>
          <w:sz w:val="20"/>
          <w:szCs w:val="20"/>
          <w:shd w:val="clear" w:color="auto" w:fill="FFFFFF"/>
        </w:rPr>
        <w:t>Pravidla umožňují různé m</w:t>
      </w:r>
      <w:bookmarkStart w:id="0" w:name="_GoBack"/>
      <w:bookmarkEnd w:id="0"/>
      <w:r w:rsidRPr="00BD7693">
        <w:rPr>
          <w:rFonts w:cs="Helvetica"/>
          <w:color w:val="000000"/>
          <w:sz w:val="20"/>
          <w:szCs w:val="20"/>
          <w:shd w:val="clear" w:color="auto" w:fill="FFFFFF"/>
        </w:rPr>
        <w:t>odifikace: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Nástroje - médium (tužka, pastelka, pastel, fix, štětec, pero,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tuž, lepenka...až k určení barevnosti)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Plocha (poměr a velikost plochy - formáty, charakter plochy -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materiál, předdefinované prostředí)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-          Pravidla (vytváření nových pravidel pohybu v prostoru, vzájemné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  <w:t>interakce hráčů, časového či množstevního omezení...)</w:t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</w:r>
      <w:r w:rsidRPr="00BD7693">
        <w:rPr>
          <w:rFonts w:cs="Helvetica"/>
          <w:color w:val="000000"/>
          <w:sz w:val="20"/>
          <w:szCs w:val="20"/>
          <w:shd w:val="clear" w:color="auto" w:fill="FFFFFF"/>
        </w:rPr>
        <w:br/>
      </w:r>
    </w:p>
    <w:p w:rsidR="00A2401E" w:rsidRDefault="00BD7693"/>
    <w:sectPr w:rsidR="00A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9B"/>
    <w:rsid w:val="004F26A2"/>
    <w:rsid w:val="00AB5F9B"/>
    <w:rsid w:val="00BD7693"/>
    <w:rsid w:val="00D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36421-3FDF-48BB-B7A3-E9378CDB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F9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D76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orkbook.conditionaldesign.org/" TargetMode="External"/><Relationship Id="rId5" Type="http://schemas.openxmlformats.org/officeDocument/2006/relationships/hyperlink" Target="http://conditionaldesign.org/workshops/the-perfect-circle/" TargetMode="External"/><Relationship Id="rId4" Type="http://schemas.openxmlformats.org/officeDocument/2006/relationships/hyperlink" Target="http://www.valiz.nl/en/ConditionalDesignWorkbook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Slavík</dc:creator>
  <cp:keywords/>
  <dc:description/>
  <cp:lastModifiedBy>Jan Slavík</cp:lastModifiedBy>
  <cp:revision>2</cp:revision>
  <dcterms:created xsi:type="dcterms:W3CDTF">2018-12-04T14:04:00Z</dcterms:created>
  <dcterms:modified xsi:type="dcterms:W3CDTF">2018-12-04T14:11:00Z</dcterms:modified>
</cp:coreProperties>
</file>