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6896" w:rsidRPr="000D4919" w:rsidRDefault="001A6896" w:rsidP="001A6896">
      <w:pPr>
        <w:pStyle w:val="Nzev"/>
        <w:spacing w:line="360" w:lineRule="auto"/>
        <w:jc w:val="left"/>
        <w:rPr>
          <w:b w:val="0"/>
        </w:rPr>
      </w:pPr>
      <w:r w:rsidRPr="000D4919">
        <w:rPr>
          <w:rFonts w:ascii="Arial" w:hAnsi="Arial" w:cs="Arial"/>
          <w:sz w:val="22"/>
          <w:szCs w:val="22"/>
        </w:rPr>
        <w:t>RUSKÝ  JAZYK  A  PROBLÉMY  INTERFERENCE  V SOUČASNÉ  DOBĚ</w:t>
      </w:r>
      <w:r>
        <w:rPr>
          <w:rFonts w:ascii="Tahoma" w:hAnsi="Tahoma" w:cs="Tahoma"/>
        </w:rPr>
        <w:t xml:space="preserve"> </w:t>
      </w:r>
      <w:r w:rsidRPr="000D4919">
        <w:rPr>
          <w:b w:val="0"/>
        </w:rPr>
        <w:t>(</w:t>
      </w:r>
      <w:r w:rsidRPr="000D4919">
        <w:rPr>
          <w:b w:val="0"/>
          <w:i/>
        </w:rPr>
        <w:t>Svobodová, J</w:t>
      </w:r>
      <w:r w:rsidRPr="000D4919">
        <w:rPr>
          <w:b w:val="0"/>
        </w:rPr>
        <w:t>.)</w:t>
      </w:r>
    </w:p>
    <w:p w:rsidR="001A6896" w:rsidRPr="002547B7" w:rsidRDefault="001A6896" w:rsidP="001A6896">
      <w:pPr>
        <w:pStyle w:val="Textpoznpodarou"/>
        <w:ind w:firstLine="708"/>
        <w:jc w:val="both"/>
        <w:rPr>
          <w:sz w:val="24"/>
          <w:szCs w:val="24"/>
        </w:rPr>
      </w:pPr>
      <w:r w:rsidRPr="002547B7">
        <w:rPr>
          <w:sz w:val="24"/>
          <w:szCs w:val="24"/>
        </w:rPr>
        <w:t>Interferenci</w:t>
      </w:r>
      <w:r>
        <w:rPr>
          <w:sz w:val="24"/>
          <w:szCs w:val="24"/>
        </w:rPr>
        <w:t xml:space="preserve"> je možné charakterizovat jako </w:t>
      </w:r>
      <w:r w:rsidRPr="002547B7">
        <w:rPr>
          <w:sz w:val="24"/>
          <w:szCs w:val="24"/>
        </w:rPr>
        <w:t>určitý přenos neboli transfer. S tímto termínem se v odborné literatuře setkáváme ve smyslu čistě lingvistickém pro označení pronikání prvků  jednoho jazyka</w:t>
      </w:r>
      <w:r>
        <w:rPr>
          <w:sz w:val="24"/>
          <w:szCs w:val="24"/>
        </w:rPr>
        <w:t xml:space="preserve"> do druhého. </w:t>
      </w:r>
      <w:r w:rsidRPr="002547B7">
        <w:rPr>
          <w:sz w:val="24"/>
          <w:szCs w:val="24"/>
        </w:rPr>
        <w:t xml:space="preserve">V počáteční etapě výuky ruštiny je zpravidla využíváno shodného nebo podobného v obou slovanských jazycích, lze tedy hovořit                           o </w:t>
      </w:r>
      <w:r w:rsidRPr="002547B7">
        <w:rPr>
          <w:b/>
          <w:bCs/>
          <w:sz w:val="24"/>
          <w:szCs w:val="24"/>
        </w:rPr>
        <w:t>kladném proaktivním transferu</w:t>
      </w:r>
      <w:r w:rsidRPr="002547B7">
        <w:rPr>
          <w:sz w:val="24"/>
          <w:szCs w:val="24"/>
        </w:rPr>
        <w:t xml:space="preserve">. Při hlubším studiu ruštiny jako blízkého slovanského jazyka se potýkáme se záporným přenosem. </w:t>
      </w:r>
      <w:r w:rsidRPr="002547B7">
        <w:rPr>
          <w:b/>
          <w:bCs/>
          <w:sz w:val="24"/>
          <w:szCs w:val="24"/>
        </w:rPr>
        <w:t>Záporný transfer</w:t>
      </w:r>
      <w:r w:rsidRPr="002547B7">
        <w:rPr>
          <w:sz w:val="24"/>
          <w:szCs w:val="24"/>
        </w:rPr>
        <w:t xml:space="preserve"> představuje neuvědomělé mylné přenášení jevů z jazyka do jazyka nebo uvnitř samotného cizího jazyka. V teorii cizojazyčného vyučování </w:t>
      </w:r>
      <w:r w:rsidRPr="002547B7">
        <w:rPr>
          <w:b/>
          <w:bCs/>
          <w:sz w:val="24"/>
          <w:szCs w:val="24"/>
        </w:rPr>
        <w:t>je</w:t>
      </w:r>
      <w:r w:rsidRPr="002547B7">
        <w:rPr>
          <w:sz w:val="24"/>
          <w:szCs w:val="24"/>
        </w:rPr>
        <w:t xml:space="preserve"> </w:t>
      </w:r>
      <w:r w:rsidRPr="002547B7">
        <w:rPr>
          <w:b/>
          <w:bCs/>
          <w:sz w:val="24"/>
          <w:szCs w:val="24"/>
        </w:rPr>
        <w:t>interference definována jako narušování normy při užívání cizího jazyka</w:t>
      </w:r>
      <w:r w:rsidRPr="002547B7">
        <w:rPr>
          <w:sz w:val="24"/>
          <w:szCs w:val="24"/>
        </w:rPr>
        <w:t>. Tento odklon od normy spisovného jazyka se projevuje v procesu komunikace u bilingválního jedince v různých jazykových rovinách: v oblasti zvukové, grafické a pravopisné; velice markantní je lexikálně-syntaktická a morfologická interference. Interference není pouze lingvistická záležitost, ale jedná se o složitý psychologicko-lingvistický jev, proto se jím zabývají rovněž pedagogicko-psychologické publikace.                    Např. Jan Čáp v „Pedagogické psychologii“ říká: “Jestliže jedna dovednost ztěžuje, porušuje osvojení jiné dovednosti dochází k interferenci.“</w:t>
      </w:r>
      <w:r w:rsidRPr="002547B7">
        <w:rPr>
          <w:rStyle w:val="Znakapoznpodarou"/>
        </w:rPr>
        <w:t xml:space="preserve"> </w:t>
      </w:r>
      <w:r w:rsidRPr="002547B7">
        <w:rPr>
          <w:rStyle w:val="Znakapoznpodarou"/>
        </w:rPr>
        <w:footnoteReference w:id="1"/>
        <w:t>1</w:t>
      </w:r>
    </w:p>
    <w:p w:rsidR="001A6896" w:rsidRPr="002547B7" w:rsidRDefault="001A6896" w:rsidP="001A6896">
      <w:pPr>
        <w:spacing w:before="120"/>
        <w:jc w:val="both"/>
      </w:pPr>
      <w:r w:rsidRPr="002547B7">
        <w:tab/>
        <w:t>Otázkám interference byla v Čechách věnována značná pozornost především v 60.                  a 70. letech XX. století, kdy se ruština vyučovala od 5. ročníku základní školy. Na FF UK v Praze byla prováděna ve spolupráci s učiteli  různých stupňů a typů škol řada výzkumů v oblasti mezijazykové a vnitrojazykové interference. Na základě důkladné analýzy témeř                 50 tisíc stránek žákovských písemných prací vznikly učební texty „</w:t>
      </w:r>
      <w:r w:rsidRPr="002547B7">
        <w:rPr>
          <w:b/>
          <w:bCs/>
        </w:rPr>
        <w:t>Interference ve slovní zásobě</w:t>
      </w:r>
      <w:r w:rsidRPr="002547B7">
        <w:t>“ (Zimová, 1967)  a „</w:t>
      </w:r>
      <w:r w:rsidRPr="002547B7">
        <w:rPr>
          <w:b/>
          <w:bCs/>
        </w:rPr>
        <w:t>Interference v ruské morfologii</w:t>
      </w:r>
      <w:r w:rsidRPr="002547B7">
        <w:t>“ (Šourková -  Zajíčková, 1968). Interferenční výzkum  vyústil ve čtyři sborníky, které se staly základem                      kolektivní monografie „</w:t>
      </w:r>
      <w:r w:rsidRPr="002547B7">
        <w:rPr>
          <w:b/>
          <w:bCs/>
        </w:rPr>
        <w:t>Mezijazyková a vnitrojazyková interference“</w:t>
      </w:r>
      <w:r w:rsidRPr="002547B7">
        <w:t xml:space="preserve"> (Zatovkaňuk, 1979). V r.1985 vychází publikace J.Vlčka „</w:t>
      </w:r>
      <w:r w:rsidRPr="002547B7">
        <w:rPr>
          <w:b/>
          <w:bCs/>
        </w:rPr>
        <w:t>Porovnání slovní zásoby ruského jazyka se slovní zásobou českého jazyka“</w:t>
      </w:r>
      <w:r w:rsidRPr="002547B7">
        <w:t>. Součástí monografie jsou mimo jiné konkrétní metodické                závěry pro práci s ruskou slovní zásobou v české škole a oddíl věnovaný chybám v jednotlivých tematických</w:t>
      </w:r>
      <w:r w:rsidRPr="002547B7">
        <w:rPr>
          <w:i/>
          <w:iCs/>
        </w:rPr>
        <w:t xml:space="preserve"> </w:t>
      </w:r>
      <w:r w:rsidRPr="002547B7">
        <w:t>okruzích.</w:t>
      </w:r>
      <w:r w:rsidRPr="002547B7">
        <w:rPr>
          <w:i/>
          <w:iCs/>
        </w:rPr>
        <w:t xml:space="preserve"> </w:t>
      </w:r>
      <w:r w:rsidRPr="002547B7">
        <w:t>Připomeňme ještě publikaci J.Veselého: „</w:t>
      </w:r>
      <w:r w:rsidRPr="002547B7">
        <w:rPr>
          <w:b/>
          <w:bCs/>
        </w:rPr>
        <w:t>Problematika vyučování ruštině jako blízce příbuznému jazyku“</w:t>
      </w:r>
      <w:r w:rsidRPr="002547B7">
        <w:t xml:space="preserve"> (1985). V pozdějších létech již vzhledem ke změnám v kulturně-politické oblasti a značnému utlumení výuky ruštiny nebyly prováděny rozsáhlé výzkumy v oblasti interference ruštiny a objevují se jen jednotlivé příspěvky B.Rudincové, M.Vágnerové, J.Benkovičov</w:t>
      </w:r>
      <w:r>
        <w:t xml:space="preserve">é aj. Uveďme </w:t>
      </w:r>
      <w:r w:rsidRPr="002547B7">
        <w:t xml:space="preserve">ještě aktuální a fundovanou publikaci S.Žaži: </w:t>
      </w:r>
      <w:r w:rsidRPr="002547B7">
        <w:rPr>
          <w:b/>
          <w:bCs/>
        </w:rPr>
        <w:t>Ruština a čeština v porovnávacím pohledu (</w:t>
      </w:r>
      <w:r w:rsidRPr="002547B7">
        <w:t>Brno, 1999).  Jako studijní předmět lze interferenci v ruštině nalézt v učebních plánech některých vysokých škol, např. Ostravské a Olomo</w:t>
      </w:r>
      <w:r>
        <w:t xml:space="preserve">ucké univerzity. </w:t>
      </w:r>
      <w:r w:rsidRPr="002547B7">
        <w:t xml:space="preserve">Na </w:t>
      </w:r>
      <w:r>
        <w:t>FPE</w:t>
      </w:r>
      <w:r w:rsidRPr="002547B7">
        <w:t xml:space="preserve"> v Plzni byl tento předmět  vzhledem ke snižování počtu hodin v jednotlivých oborech zredukován na 1 semestr.  </w:t>
      </w:r>
    </w:p>
    <w:p w:rsidR="001A6896" w:rsidRPr="002547B7" w:rsidRDefault="001A6896" w:rsidP="001A6896">
      <w:pPr>
        <w:spacing w:before="120"/>
        <w:jc w:val="both"/>
      </w:pPr>
      <w:r w:rsidRPr="002547B7">
        <w:tab/>
        <w:t xml:space="preserve">Při osvojování ruštiny se setkáváme se všemi třemi typy interference: </w:t>
      </w:r>
      <w:r w:rsidRPr="002547B7">
        <w:rPr>
          <w:b/>
          <w:bCs/>
        </w:rPr>
        <w:t xml:space="preserve">mezijazykovou </w:t>
      </w:r>
      <w:r w:rsidRPr="002547B7">
        <w:t xml:space="preserve">(interlingvní), projevující se záporným vlivem mateřského jazyka na osvojování a užívání ruského jazyka </w:t>
      </w:r>
      <w:r w:rsidRPr="002547B7">
        <w:rPr>
          <w:i/>
          <w:iCs/>
        </w:rPr>
        <w:t>(*он лечил</w:t>
      </w:r>
      <w:r>
        <w:rPr>
          <w:i/>
          <w:iCs/>
        </w:rPr>
        <w:t xml:space="preserve">ся в курортах – </w:t>
      </w:r>
      <w:r w:rsidRPr="002547B7">
        <w:rPr>
          <w:i/>
          <w:iCs/>
        </w:rPr>
        <w:t xml:space="preserve">он лечился на курорте; *я имею сестру – </w:t>
      </w:r>
      <w:r w:rsidRPr="007912C8">
        <w:rPr>
          <w:i/>
          <w:iCs/>
        </w:rPr>
        <w:t xml:space="preserve">                     </w:t>
      </w:r>
      <w:r w:rsidRPr="002547B7">
        <w:rPr>
          <w:i/>
          <w:iCs/>
        </w:rPr>
        <w:t>у меня сестра),</w:t>
      </w:r>
      <w:r w:rsidRPr="002547B7">
        <w:t xml:space="preserve"> </w:t>
      </w:r>
      <w:r w:rsidRPr="002547B7">
        <w:rPr>
          <w:b/>
          <w:bCs/>
        </w:rPr>
        <w:t xml:space="preserve">vnitrojazykovou </w:t>
      </w:r>
      <w:r w:rsidRPr="002547B7">
        <w:t xml:space="preserve">(intralingvní), kdy dochází k chybování vlivem jevů daného </w:t>
      </w:r>
      <w:r>
        <w:t xml:space="preserve">cizího jazyka </w:t>
      </w:r>
      <w:r w:rsidRPr="002547B7">
        <w:t>(*</w:t>
      </w:r>
      <w:r w:rsidRPr="002547B7">
        <w:rPr>
          <w:i/>
          <w:iCs/>
        </w:rPr>
        <w:t>я советоваю – я советую; *они куплят – они купят)</w:t>
      </w:r>
      <w:r w:rsidRPr="002547B7">
        <w:t xml:space="preserve">. Třetím typem je interference </w:t>
      </w:r>
      <w:r w:rsidRPr="002547B7">
        <w:rPr>
          <w:b/>
          <w:bCs/>
        </w:rPr>
        <w:t>kombinovaná</w:t>
      </w:r>
      <w:r w:rsidRPr="002547B7">
        <w:t>, která vzniká</w:t>
      </w:r>
      <w:r>
        <w:t xml:space="preserve"> současným působením mezijazyko</w:t>
      </w:r>
      <w:r w:rsidRPr="002547B7">
        <w:t>vých a vnitrojazykových vlivů. Jako zajímavé se jeví  závěry, ke kterým dospěl  J.Veselý</w:t>
      </w:r>
      <w:r w:rsidRPr="002547B7">
        <w:rPr>
          <w:rStyle w:val="Znakapoznpodarou"/>
        </w:rPr>
        <w:footnoteReference w:customMarkFollows="1" w:id="2"/>
        <w:t>2</w:t>
      </w:r>
      <w:r w:rsidRPr="002547B7">
        <w:t xml:space="preserve"> </w:t>
      </w:r>
      <w:r>
        <w:t xml:space="preserve"> </w:t>
      </w:r>
      <w:r w:rsidRPr="002547B7">
        <w:t xml:space="preserve">na základě průzkumu provedeného na SŠ, a sice, že nejčastější příčinou chyb je mezijazyková interference - 34%, na vnitrojazykovou připadá přibližně  22% a kombinovaná </w:t>
      </w:r>
      <w:r>
        <w:t xml:space="preserve">                  </w:t>
      </w:r>
      <w:r w:rsidRPr="002547B7">
        <w:lastRenderedPageBreak/>
        <w:t xml:space="preserve">interference představuje asi 24%.  V porovnání se současností byl průzkum prováděn za </w:t>
      </w:r>
      <w:r>
        <w:t xml:space="preserve">               </w:t>
      </w:r>
      <w:r w:rsidRPr="002547B7">
        <w:t xml:space="preserve">zcela odlišné situace. Se zřetelem ke shromážděnému bohatému materiálu a provedené analýze zastáváme názor, že se značně zvyšuje zastoupení kombinované interference, </w:t>
      </w:r>
      <w:r>
        <w:t xml:space="preserve">        </w:t>
      </w:r>
      <w:r w:rsidRPr="002547B7">
        <w:t>zároveň se však objevují i mnohé chyby, které jsou obtížně definovatelné.</w:t>
      </w:r>
    </w:p>
    <w:p w:rsidR="001A6896" w:rsidRPr="002547B7" w:rsidRDefault="001A6896" w:rsidP="001A6896">
      <w:pPr>
        <w:spacing w:before="120"/>
        <w:ind w:firstLine="708"/>
        <w:jc w:val="both"/>
      </w:pPr>
      <w:r w:rsidRPr="002547B7">
        <w:t xml:space="preserve">Nejvíce pozornosti na hodinách věnujeme zpravidla lexikálním, morfologickým </w:t>
      </w:r>
      <w:r>
        <w:t xml:space="preserve">                    </w:t>
      </w:r>
      <w:r w:rsidRPr="002547B7">
        <w:t xml:space="preserve">a syntaktickým projevům interference. Domníváme se, že v současné době je na vysoké škole rovněž aktuální interference v oblasti zvukové stránky. Před r.1989 jsme se zřídka setkávali </w:t>
      </w:r>
      <w:r>
        <w:t xml:space="preserve">             </w:t>
      </w:r>
      <w:r w:rsidRPr="002547B7">
        <w:t xml:space="preserve">s </w:t>
      </w:r>
      <w:r w:rsidRPr="002547B7">
        <w:rPr>
          <w:b/>
          <w:bCs/>
        </w:rPr>
        <w:t>fonopercepční</w:t>
      </w:r>
      <w:r w:rsidRPr="002547B7">
        <w:t xml:space="preserve"> interferencí. Vzhledem k tomu, že v posledních létech přicházejí na fakultu studenti se základními nebo minimálními znalostmi ruštiny, začínají naslouchat mluvené ruštině a seznamovat se se správnou výslovností, redukcí, intonací atd. až na vysoké škole.  Zpravidla s intenzivním osvojováním správné ruské výslovnosti v 1. ročníku VŠ fonopercepční interference postupně u většiny studentů mizí.  Při vlastním mluvení </w:t>
      </w:r>
      <w:r>
        <w:t xml:space="preserve">                         </w:t>
      </w:r>
      <w:r w:rsidRPr="002547B7">
        <w:t xml:space="preserve">se  projevuje přenášení výslovnostních nebo intonačních návyků z mateřštiny do ruštiny. Studující vyslovuje nezřídka podobné výrazy v obou jazycích zcela stejně – nepostřehne měkké ruské l´ (фильм, культура), ve slovech много, немного, плохо slyší na konci </w:t>
      </w:r>
      <w:r>
        <w:t xml:space="preserve">                     </w:t>
      </w:r>
      <w:r w:rsidRPr="002547B7">
        <w:t xml:space="preserve">„o“ místo slabé redukované hlásky blížící se k „a“. Jde o </w:t>
      </w:r>
      <w:r w:rsidRPr="002547B7">
        <w:rPr>
          <w:b/>
          <w:bCs/>
        </w:rPr>
        <w:t>fonoprodukční interferenci</w:t>
      </w:r>
      <w:r w:rsidRPr="002547B7">
        <w:t xml:space="preserve">, </w:t>
      </w:r>
      <w:r>
        <w:t xml:space="preserve">                </w:t>
      </w:r>
      <w:r w:rsidRPr="002547B7">
        <w:t xml:space="preserve">která zpravidla přetrvává až do vyšších stupňů výuky.  K odstranění nebo zmírnění projevů posledního zmíněného typu interference přispívají  vhodně volená fonetická cvičení, nácvik </w:t>
      </w:r>
      <w:r>
        <w:t xml:space="preserve">                        </w:t>
      </w:r>
      <w:r w:rsidRPr="002547B7">
        <w:t xml:space="preserve">a procvičování segmentálních a suprasegmentálních prvků v jazykové laboratoři. V současné době, kdy se angličtina stala na školách prvním cizím jazykem, může ovlivňovat rovněž studium ruštiny. Kromě mezijazykové fonoprodukční interference (čeština – ruština) </w:t>
      </w:r>
      <w:r>
        <w:t xml:space="preserve">                     </w:t>
      </w:r>
      <w:r w:rsidRPr="002547B7">
        <w:t xml:space="preserve">lze během několika posledních let u některých studentů-angličtinářů postřehnout vliv angličtiny především na jejich fonetický projev v ruštině. </w:t>
      </w:r>
    </w:p>
    <w:p w:rsidR="001A6896" w:rsidRPr="002547B7" w:rsidRDefault="001A6896" w:rsidP="001A6896">
      <w:pPr>
        <w:spacing w:before="120"/>
        <w:ind w:firstLine="708"/>
        <w:jc w:val="both"/>
        <w:rPr>
          <w:i/>
          <w:iCs/>
        </w:rPr>
      </w:pPr>
      <w:r w:rsidRPr="002547B7">
        <w:t xml:space="preserve">Pro studenty písemný projev patří k těm nejobtížnějším a bylo by nerealistické tvrdit, že je v současné době na dobré úrovni.  Formulování myšlenek v cizím jazyce, správné použití lingvistických, pravopisných a stylistických pravidel představuje značné problémy </w:t>
      </w:r>
      <w:r>
        <w:t xml:space="preserve"> </w:t>
      </w:r>
      <w:r w:rsidRPr="002547B7">
        <w:t xml:space="preserve">pro velkou část studentů rusistiky. Stává se často, že studenti  při psaní v cizím jazyce inklinují k doslovnému překladu, který v sobě skrývá nebezpečí především </w:t>
      </w:r>
      <w:r w:rsidRPr="002547B7">
        <w:rPr>
          <w:b/>
          <w:bCs/>
        </w:rPr>
        <w:t>skryté interference</w:t>
      </w:r>
      <w:r w:rsidRPr="002547B7">
        <w:t xml:space="preserve">. V důsledku toho nevzniká zjevná chyba, ale ruský jazyk je zbavován idiomatičnosti. Při překladu je dávána přednost např. slovesným vazbám před jmennými, analytickým formám před syntetickými apod. Zatímco se </w:t>
      </w:r>
      <w:r w:rsidRPr="002547B7">
        <w:rPr>
          <w:b/>
          <w:bCs/>
        </w:rPr>
        <w:t>skrytou interferencí</w:t>
      </w:r>
      <w:r w:rsidRPr="002547B7">
        <w:t xml:space="preserve"> se spíše setkáváme u středněpokr</w:t>
      </w:r>
      <w:r>
        <w:t xml:space="preserve">očilých studentů </w:t>
      </w:r>
      <w:r w:rsidRPr="002547B7">
        <w:rPr>
          <w:i/>
          <w:iCs/>
        </w:rPr>
        <w:t>(*я хотела бы знать</w:t>
      </w:r>
      <w:r w:rsidRPr="002547B7">
        <w:t xml:space="preserve"> – namísto </w:t>
      </w:r>
      <w:r w:rsidRPr="002547B7">
        <w:rPr>
          <w:i/>
          <w:iCs/>
        </w:rPr>
        <w:t>мне хочется знать</w:t>
      </w:r>
      <w:r w:rsidRPr="002547B7">
        <w:t xml:space="preserve">), v počáteční etapě výuky ruštiny se často objevuje </w:t>
      </w:r>
      <w:r w:rsidRPr="002547B7">
        <w:rPr>
          <w:b/>
          <w:bCs/>
        </w:rPr>
        <w:t>zjevná interference</w:t>
      </w:r>
      <w:r w:rsidRPr="002547B7">
        <w:t xml:space="preserve">. Jedná se </w:t>
      </w:r>
      <w:r>
        <w:t xml:space="preserve">                       </w:t>
      </w:r>
      <w:r w:rsidRPr="002547B7">
        <w:t xml:space="preserve">o zjevné narušení normy, kdy je použit výraz nebo model  typický pro češtinu </w:t>
      </w:r>
      <w:r w:rsidRPr="002547B7">
        <w:rPr>
          <w:i/>
          <w:iCs/>
        </w:rPr>
        <w:t xml:space="preserve">(*она рада ходит покупать / она любит ходить за покупками/;  *я не буду мочь приехать /                    я не смогу приехать/).   </w:t>
      </w:r>
    </w:p>
    <w:p w:rsidR="001A6896" w:rsidRPr="002547B7" w:rsidRDefault="001A6896" w:rsidP="001A6896">
      <w:pPr>
        <w:pStyle w:val="Textpoznpodarou"/>
        <w:spacing w:before="120"/>
        <w:jc w:val="both"/>
        <w:rPr>
          <w:sz w:val="24"/>
          <w:szCs w:val="24"/>
          <w:u w:val="single"/>
        </w:rPr>
      </w:pPr>
      <w:r w:rsidRPr="002547B7">
        <w:rPr>
          <w:sz w:val="24"/>
          <w:szCs w:val="24"/>
        </w:rPr>
        <w:tab/>
        <w:t>Pro různě deformovanou „českou“ ruštinu se v odborné literatuře používá termín „</w:t>
      </w:r>
      <w:r w:rsidRPr="002547B7">
        <w:rPr>
          <w:b/>
          <w:bCs/>
          <w:sz w:val="24"/>
          <w:szCs w:val="24"/>
        </w:rPr>
        <w:t>třetí systém</w:t>
      </w:r>
      <w:r w:rsidRPr="002547B7">
        <w:rPr>
          <w:sz w:val="24"/>
          <w:szCs w:val="24"/>
        </w:rPr>
        <w:t>“.</w:t>
      </w:r>
      <w:r w:rsidRPr="002547B7">
        <w:rPr>
          <w:rStyle w:val="Znakapoznpodarou"/>
        </w:rPr>
        <w:footnoteReference w:customMarkFollows="1" w:id="3"/>
        <w:t>3</w:t>
      </w:r>
      <w:r w:rsidRPr="002547B7">
        <w:rPr>
          <w:sz w:val="24"/>
          <w:szCs w:val="24"/>
        </w:rPr>
        <w:t xml:space="preserve">  To znamená, že na základě tzv. I. systému – mateřštiny a  II. systému – ruštiny se vytváří tento tzv. „třetí systém“ vznikající interferencí. </w:t>
      </w:r>
      <w:r w:rsidRPr="002547B7">
        <w:rPr>
          <w:b/>
          <w:bCs/>
          <w:sz w:val="24"/>
          <w:szCs w:val="24"/>
        </w:rPr>
        <w:t xml:space="preserve">Jde </w:t>
      </w:r>
      <w:r w:rsidRPr="002547B7">
        <w:rPr>
          <w:sz w:val="24"/>
          <w:szCs w:val="24"/>
        </w:rPr>
        <w:t xml:space="preserve">vždy </w:t>
      </w:r>
      <w:r w:rsidRPr="002547B7">
        <w:rPr>
          <w:b/>
          <w:bCs/>
          <w:sz w:val="24"/>
          <w:szCs w:val="24"/>
        </w:rPr>
        <w:t xml:space="preserve">o systém neúplný. </w:t>
      </w:r>
    </w:p>
    <w:p w:rsidR="001A6896" w:rsidRPr="002547B7" w:rsidRDefault="001A6896" w:rsidP="001A6896">
      <w:pPr>
        <w:spacing w:before="120"/>
        <w:jc w:val="both"/>
      </w:pPr>
      <w:r w:rsidRPr="002547B7">
        <w:rPr>
          <w:u w:val="single"/>
        </w:rPr>
        <w:t>Jak se projevuje interference při výuce ruštiny a co lze považovat za její hlavní příčiny?</w:t>
      </w:r>
    </w:p>
    <w:p w:rsidR="001A6896" w:rsidRPr="00486931" w:rsidRDefault="001A6896" w:rsidP="001A6896">
      <w:pPr>
        <w:pStyle w:val="Zkladntext"/>
        <w:rPr>
          <w:lang w:val="cs-CZ"/>
        </w:rPr>
      </w:pPr>
      <w:r w:rsidRPr="00486931">
        <w:rPr>
          <w:lang w:val="cs-CZ"/>
        </w:rPr>
        <w:t xml:space="preserve">Přes společný praslovanský původ obou jazyků je velmi mnoho rozdílů  ve všech jazykových rovinách. Uveďme stručně některé nejzákladnější rozdíly ovlivňující osvojení ruštiny jako blízce příbuzného slovanského jazyka. </w:t>
      </w:r>
    </w:p>
    <w:p w:rsidR="001A6896" w:rsidRPr="00486931" w:rsidRDefault="001A6896" w:rsidP="001A6896">
      <w:pPr>
        <w:pStyle w:val="Zkladntext"/>
        <w:rPr>
          <w:lang w:val="cs-CZ"/>
        </w:rPr>
      </w:pPr>
      <w:r w:rsidRPr="00486931">
        <w:rPr>
          <w:lang w:val="cs-CZ"/>
        </w:rPr>
        <w:t xml:space="preserve">V obou jazycích převažují </w:t>
      </w:r>
      <w:r w:rsidRPr="00486931">
        <w:rPr>
          <w:u w:val="single"/>
          <w:lang w:val="cs-CZ"/>
        </w:rPr>
        <w:t>pojmenování motivovaná</w:t>
      </w:r>
      <w:r w:rsidRPr="00486931">
        <w:rPr>
          <w:b/>
          <w:bCs/>
          <w:lang w:val="cs-CZ"/>
        </w:rPr>
        <w:t>,</w:t>
      </w:r>
      <w:r w:rsidRPr="00486931">
        <w:rPr>
          <w:lang w:val="cs-CZ"/>
        </w:rPr>
        <w:t xml:space="preserve"> ovšem </w:t>
      </w:r>
      <w:r w:rsidRPr="00486931">
        <w:rPr>
          <w:b/>
          <w:bCs/>
          <w:lang w:val="cs-CZ"/>
        </w:rPr>
        <w:t>prostředky  a typy motivace se v češtině a ruštině často neshodují</w:t>
      </w:r>
      <w:r w:rsidRPr="00486931">
        <w:rPr>
          <w:lang w:val="cs-CZ"/>
        </w:rPr>
        <w:t xml:space="preserve"> (</w:t>
      </w:r>
      <w:r w:rsidRPr="00486931">
        <w:rPr>
          <w:i/>
          <w:iCs/>
          <w:lang w:val="cs-CZ"/>
        </w:rPr>
        <w:t>běhoun – дорожка,    poukaz – путёвка, jídelní vůz – вагон ресторан</w:t>
      </w:r>
      <w:r w:rsidRPr="00486931">
        <w:rPr>
          <w:lang w:val="cs-CZ"/>
        </w:rPr>
        <w:t xml:space="preserve">). Jindy může být zastoupena stejná motivace,  ale  je použit </w:t>
      </w:r>
      <w:r w:rsidRPr="00486931">
        <w:rPr>
          <w:b/>
          <w:bCs/>
          <w:lang w:val="cs-CZ"/>
        </w:rPr>
        <w:t xml:space="preserve">jiný formální </w:t>
      </w:r>
      <w:r w:rsidRPr="00486931">
        <w:rPr>
          <w:b/>
          <w:bCs/>
          <w:lang w:val="cs-CZ"/>
        </w:rPr>
        <w:lastRenderedPageBreak/>
        <w:t xml:space="preserve">prostředek </w:t>
      </w:r>
      <w:r w:rsidRPr="00486931">
        <w:rPr>
          <w:lang w:val="cs-CZ"/>
        </w:rPr>
        <w:t xml:space="preserve"> (</w:t>
      </w:r>
      <w:r w:rsidRPr="00486931">
        <w:rPr>
          <w:i/>
          <w:iCs/>
          <w:lang w:val="cs-CZ"/>
        </w:rPr>
        <w:t>ramenatý - плечистый, namodralý - голубоватый</w:t>
      </w:r>
      <w:r w:rsidRPr="00486931">
        <w:rPr>
          <w:lang w:val="cs-CZ"/>
        </w:rPr>
        <w:t xml:space="preserve">). Pro ruštinu  je typická </w:t>
      </w:r>
      <w:r w:rsidRPr="00486931">
        <w:rPr>
          <w:u w:val="single"/>
          <w:lang w:val="cs-CZ"/>
        </w:rPr>
        <w:t>analytičnost</w:t>
      </w:r>
      <w:r w:rsidRPr="00486931">
        <w:rPr>
          <w:lang w:val="cs-CZ"/>
        </w:rPr>
        <w:t xml:space="preserve"> (</w:t>
      </w:r>
      <w:r w:rsidRPr="00486931">
        <w:rPr>
          <w:i/>
          <w:iCs/>
          <w:lang w:val="cs-CZ"/>
        </w:rPr>
        <w:t>dobírka - нaложенный платеж;</w:t>
      </w:r>
      <w:r w:rsidRPr="00486931">
        <w:rPr>
          <w:lang w:val="cs-CZ"/>
        </w:rPr>
        <w:t xml:space="preserve"> </w:t>
      </w:r>
      <w:r w:rsidRPr="00486931">
        <w:rPr>
          <w:i/>
          <w:iCs/>
          <w:lang w:val="cs-CZ"/>
        </w:rPr>
        <w:t>předplatné, legitimace - проездной билет; klenotnictví - ювелирный магазин</w:t>
      </w:r>
      <w:r w:rsidRPr="00486931">
        <w:rPr>
          <w:lang w:val="cs-CZ"/>
        </w:rPr>
        <w:t xml:space="preserve">; </w:t>
      </w:r>
      <w:r w:rsidRPr="00486931">
        <w:rPr>
          <w:i/>
          <w:iCs/>
          <w:lang w:val="cs-CZ"/>
        </w:rPr>
        <w:t xml:space="preserve">vstupné - плата за вход </w:t>
      </w:r>
      <w:r w:rsidRPr="00486931">
        <w:rPr>
          <w:lang w:val="cs-CZ"/>
        </w:rPr>
        <w:t xml:space="preserve">atd.). Ruština disponuje větším </w:t>
      </w:r>
      <w:r w:rsidRPr="00486931">
        <w:rPr>
          <w:u w:val="single"/>
          <w:lang w:val="cs-CZ"/>
        </w:rPr>
        <w:t>bohatstvím derivačních prostředků</w:t>
      </w:r>
      <w:r w:rsidRPr="00486931">
        <w:rPr>
          <w:lang w:val="cs-CZ"/>
        </w:rPr>
        <w:t xml:space="preserve">, vyjadřujících emocionální zabarvení. V češtině absence přípon, vyjadřujících v ruštině hanlivé nebo zveličelé odstíny, je často zdrojem interferenčních chyb. Lexémy se záporným, hanlivým zabarvením jako </w:t>
      </w:r>
      <w:r w:rsidRPr="00486931">
        <w:rPr>
          <w:i/>
          <w:iCs/>
          <w:lang w:val="cs-CZ"/>
        </w:rPr>
        <w:t>пальтишко, лошадёнка, рубашонка, городище</w:t>
      </w:r>
      <w:r w:rsidRPr="00486931">
        <w:rPr>
          <w:lang w:val="cs-CZ"/>
        </w:rPr>
        <w:t xml:space="preserve"> jsou nesprávně chápány jako *</w:t>
      </w:r>
      <w:r w:rsidRPr="00486931">
        <w:rPr>
          <w:i/>
          <w:iCs/>
          <w:lang w:val="cs-CZ"/>
        </w:rPr>
        <w:t xml:space="preserve">kabátek, *koníček, *košilka </w:t>
      </w:r>
      <w:r w:rsidRPr="00486931">
        <w:rPr>
          <w:lang w:val="cs-CZ"/>
        </w:rPr>
        <w:t>a</w:t>
      </w:r>
      <w:r w:rsidRPr="00486931">
        <w:rPr>
          <w:i/>
          <w:iCs/>
          <w:lang w:val="cs-CZ"/>
        </w:rPr>
        <w:t xml:space="preserve"> *městečko</w:t>
      </w:r>
      <w:r w:rsidRPr="00486931">
        <w:rPr>
          <w:lang w:val="cs-CZ"/>
        </w:rPr>
        <w:t xml:space="preserve"> – tedy jsou interpretována  nesprávně jako slova s opačným deminutivním významem. V případě překladu z ruštiny do češtiny takových lexémů čistě neutrálním výrazem</w:t>
      </w:r>
      <w:r w:rsidRPr="00486931">
        <w:rPr>
          <w:b/>
          <w:bCs/>
          <w:lang w:val="cs-CZ"/>
        </w:rPr>
        <w:t xml:space="preserve"> se vytrácí  emocionalita a expresivita, </w:t>
      </w:r>
      <w:r w:rsidRPr="00486931">
        <w:rPr>
          <w:lang w:val="cs-CZ"/>
        </w:rPr>
        <w:t xml:space="preserve">což vede k  ochuzení překladu. V takových případech je namístě použití slov obecného jazyka, např. </w:t>
      </w:r>
      <w:r w:rsidRPr="00486931">
        <w:rPr>
          <w:i/>
          <w:iCs/>
          <w:lang w:val="cs-CZ"/>
        </w:rPr>
        <w:t>собачонка – psisko.</w:t>
      </w:r>
      <w:r w:rsidRPr="00486931">
        <w:rPr>
          <w:lang w:val="cs-CZ"/>
        </w:rPr>
        <w:t xml:space="preserve"> Hovoříme-li o obtížích v oblasti substantiv, nelze nepřipomenout velice časté chyby spojené s </w:t>
      </w:r>
      <w:r w:rsidRPr="00486931">
        <w:rPr>
          <w:u w:val="single"/>
          <w:lang w:val="cs-CZ"/>
        </w:rPr>
        <w:t>odlišností rodu substantiv</w:t>
      </w:r>
      <w:r w:rsidRPr="00486931">
        <w:rPr>
          <w:lang w:val="cs-CZ"/>
        </w:rPr>
        <w:t>. Výzkumy i v jiných jazycích dokazují, že produkce gramatického rodu v cizím jazyce je ovlivňována tzv. efektem rodové interference mateřského jazyka.</w:t>
      </w:r>
      <w:r w:rsidRPr="00486931">
        <w:rPr>
          <w:rStyle w:val="Znakapoznpodarou"/>
          <w:lang w:val="cs-CZ"/>
        </w:rPr>
        <w:footnoteReference w:customMarkFollows="1" w:id="4"/>
        <w:t>4</w:t>
      </w:r>
      <w:r w:rsidRPr="00486931">
        <w:rPr>
          <w:lang w:val="cs-CZ"/>
        </w:rPr>
        <w:t xml:space="preserve"> </w:t>
      </w:r>
    </w:p>
    <w:p w:rsidR="001A6896" w:rsidRPr="002547B7" w:rsidRDefault="001A6896" w:rsidP="001A6896">
      <w:pPr>
        <w:ind w:firstLine="708"/>
        <w:jc w:val="both"/>
      </w:pPr>
      <w:r w:rsidRPr="002547B7">
        <w:t xml:space="preserve">Negativní transfer češtiny se velice často a výrazně projevuje u </w:t>
      </w:r>
      <w:r w:rsidRPr="002547B7">
        <w:rPr>
          <w:u w:val="single"/>
        </w:rPr>
        <w:t xml:space="preserve">zvratných </w:t>
      </w:r>
      <w:r>
        <w:rPr>
          <w:u w:val="single"/>
        </w:rPr>
        <w:t xml:space="preserve">                              </w:t>
      </w:r>
      <w:r w:rsidRPr="002547B7">
        <w:rPr>
          <w:u w:val="single"/>
        </w:rPr>
        <w:t>a nezvratných sloves, slovesných předpon</w:t>
      </w:r>
      <w:r w:rsidRPr="002547B7">
        <w:t xml:space="preserve"> a také při použití </w:t>
      </w:r>
      <w:r w:rsidRPr="002547B7">
        <w:rPr>
          <w:u w:val="single"/>
        </w:rPr>
        <w:t>slovesného vidu.</w:t>
      </w:r>
      <w:r w:rsidRPr="002547B7">
        <w:t xml:space="preserve">  Na hodinách procvičujeme uvedené jevy, upozorňujeme na použití nedokonavého vidu v ruštině při vyjádření opakovanosti děje, který bývá navíc často zdůrazněn použitím adverbií </w:t>
      </w:r>
      <w:r>
        <w:t xml:space="preserve">                    </w:t>
      </w:r>
      <w:r w:rsidRPr="002547B7">
        <w:t xml:space="preserve">«часто, иногда, всегда,...», snažíme se předcházet chybám, přesto zjišťujeme, že i lepší studenti pod vlivem češtiny věty  typu .. </w:t>
      </w:r>
      <w:r w:rsidRPr="002547B7">
        <w:rPr>
          <w:i/>
          <w:iCs/>
        </w:rPr>
        <w:t>Vždycky když přijede, zastaví se u nás</w:t>
      </w:r>
      <w:r w:rsidRPr="002547B7">
        <w:t xml:space="preserve"> – překládají jako: *</w:t>
      </w:r>
      <w:r w:rsidRPr="002547B7">
        <w:rPr>
          <w:i/>
          <w:iCs/>
        </w:rPr>
        <w:t xml:space="preserve">Всегда, когда он приедет, он зайдёт к нам  </w:t>
      </w:r>
      <w:r w:rsidRPr="002547B7">
        <w:t xml:space="preserve">místo správného  </w:t>
      </w:r>
      <w:r w:rsidRPr="002547B7">
        <w:rPr>
          <w:i/>
          <w:iCs/>
        </w:rPr>
        <w:t xml:space="preserve">Всегда, когда </w:t>
      </w:r>
      <w:r>
        <w:rPr>
          <w:i/>
          <w:iCs/>
        </w:rPr>
        <w:t xml:space="preserve">                   </w:t>
      </w:r>
      <w:r w:rsidRPr="002547B7">
        <w:rPr>
          <w:i/>
          <w:iCs/>
        </w:rPr>
        <w:t>он приезжает, он также заходит  к нам</w:t>
      </w:r>
      <w:r w:rsidRPr="002547B7">
        <w:t xml:space="preserve">.     </w:t>
      </w:r>
    </w:p>
    <w:p w:rsidR="001A6896" w:rsidRPr="00486931" w:rsidRDefault="001A6896" w:rsidP="001A6896">
      <w:pPr>
        <w:pStyle w:val="Zkladntext"/>
        <w:rPr>
          <w:lang w:val="cs-CZ"/>
        </w:rPr>
      </w:pPr>
      <w:r w:rsidRPr="00486931">
        <w:rPr>
          <w:lang w:val="cs-CZ"/>
        </w:rPr>
        <w:t>Na základě excerpce a studia zkoumané problematiky uveďme některé typické příklady projevů interference v oblasti slovní zásoby z písemných projevů studentů pedagogické fakulty v Plzni:</w:t>
      </w:r>
    </w:p>
    <w:p w:rsidR="001A6896" w:rsidRPr="002547B7" w:rsidRDefault="001A6896" w:rsidP="001A6896">
      <w:pPr>
        <w:jc w:val="both"/>
      </w:pPr>
      <w:r w:rsidRPr="002547B7">
        <w:t>1) pravděpodobně nejzjevnější je interference v oblas</w:t>
      </w:r>
      <w:r>
        <w:t xml:space="preserve">ti homonymické </w:t>
      </w:r>
      <w:r w:rsidRPr="002547B7">
        <w:t xml:space="preserve">(rusko-česká homonymie). Příklady </w:t>
      </w:r>
      <w:r w:rsidRPr="002547B7">
        <w:rPr>
          <w:b/>
          <w:bCs/>
        </w:rPr>
        <w:t>lexikální homonymie</w:t>
      </w:r>
      <w:r w:rsidRPr="002547B7">
        <w:t>:  отец – *</w:t>
      </w:r>
      <w:r w:rsidRPr="002547B7">
        <w:rPr>
          <w:i/>
          <w:iCs/>
        </w:rPr>
        <w:t xml:space="preserve">животное </w:t>
      </w:r>
      <w:r w:rsidRPr="002547B7">
        <w:t xml:space="preserve">существительное (одушевленное существительное); </w:t>
      </w:r>
      <w:r w:rsidRPr="002547B7">
        <w:rPr>
          <w:i/>
          <w:iCs/>
        </w:rPr>
        <w:t>п</w:t>
      </w:r>
      <w:r w:rsidRPr="002547B7">
        <w:rPr>
          <w:i/>
          <w:iCs/>
          <w:lang w:val="ru-RU"/>
        </w:rPr>
        <w:t>е</w:t>
      </w:r>
      <w:r w:rsidRPr="002547B7">
        <w:rPr>
          <w:i/>
          <w:iCs/>
        </w:rPr>
        <w:t>й чай из</w:t>
      </w:r>
      <w:r w:rsidRPr="002547B7">
        <w:t xml:space="preserve"> *</w:t>
      </w:r>
      <w:r w:rsidRPr="002547B7">
        <w:rPr>
          <w:i/>
          <w:iCs/>
        </w:rPr>
        <w:t>былин</w:t>
      </w:r>
      <w:r>
        <w:t xml:space="preserve">! </w:t>
      </w:r>
      <w:r w:rsidRPr="002547B7">
        <w:t>(из трав); *</w:t>
      </w:r>
      <w:r w:rsidRPr="002547B7">
        <w:rPr>
          <w:i/>
          <w:iCs/>
        </w:rPr>
        <w:t xml:space="preserve">чёрствый салат </w:t>
      </w:r>
      <w:r w:rsidRPr="002547B7">
        <w:t>(свежий салат);</w:t>
      </w:r>
      <w:r w:rsidRPr="002547B7">
        <w:rPr>
          <w:i/>
          <w:iCs/>
        </w:rPr>
        <w:t xml:space="preserve"> земледельцы *орают поле </w:t>
      </w:r>
      <w:r w:rsidRPr="002547B7">
        <w:t xml:space="preserve">(пашут поле); </w:t>
      </w:r>
      <w:r w:rsidRPr="002547B7">
        <w:rPr>
          <w:b/>
          <w:bCs/>
        </w:rPr>
        <w:t>slovnědruhová</w:t>
      </w:r>
      <w:r w:rsidRPr="002547B7">
        <w:t xml:space="preserve"> homonymie: </w:t>
      </w:r>
      <w:r w:rsidRPr="002547B7">
        <w:rPr>
          <w:i/>
          <w:iCs/>
        </w:rPr>
        <w:t xml:space="preserve">газета выходит ежедневно *мимо понедельника </w:t>
      </w:r>
      <w:r w:rsidRPr="002547B7">
        <w:t>(кроме понедельника)</w:t>
      </w:r>
      <w:r w:rsidRPr="002547B7">
        <w:rPr>
          <w:i/>
          <w:iCs/>
        </w:rPr>
        <w:t xml:space="preserve">; </w:t>
      </w:r>
      <w:r w:rsidRPr="002547B7">
        <w:rPr>
          <w:b/>
          <w:bCs/>
        </w:rPr>
        <w:t>tvarová</w:t>
      </w:r>
      <w:r w:rsidRPr="002547B7">
        <w:t xml:space="preserve"> česko-ruská homonymie: </w:t>
      </w:r>
      <w:r w:rsidRPr="002547B7">
        <w:rPr>
          <w:i/>
          <w:iCs/>
        </w:rPr>
        <w:t xml:space="preserve">– jeli jsme vlakem -  </w:t>
      </w:r>
      <w:r w:rsidRPr="002547B7">
        <w:t xml:space="preserve"> мы *</w:t>
      </w:r>
      <w:r w:rsidRPr="002547B7">
        <w:rPr>
          <w:i/>
          <w:iCs/>
        </w:rPr>
        <w:t xml:space="preserve">ели </w:t>
      </w:r>
      <w:r w:rsidRPr="002547B7">
        <w:t xml:space="preserve"> </w:t>
      </w:r>
      <w:r w:rsidRPr="002547B7">
        <w:rPr>
          <w:i/>
          <w:iCs/>
        </w:rPr>
        <w:t xml:space="preserve">на поезде  </w:t>
      </w:r>
      <w:r w:rsidRPr="002547B7">
        <w:t>(мы ехали на поезде).</w:t>
      </w:r>
    </w:p>
    <w:p w:rsidR="001A6896" w:rsidRPr="002547B7" w:rsidRDefault="001A6896" w:rsidP="001A6896">
      <w:pPr>
        <w:pStyle w:val="Zkladntextodsazen2"/>
        <w:spacing w:after="0" w:line="240" w:lineRule="auto"/>
        <w:ind w:left="0"/>
        <w:jc w:val="both"/>
      </w:pPr>
      <w:r w:rsidRPr="002547B7">
        <w:rPr>
          <w:u w:val="single"/>
        </w:rPr>
        <w:t>K chybám  často  vede  významové posunutí, rozšíření nebo zůžení významu</w:t>
      </w:r>
      <w:r w:rsidRPr="002547B7">
        <w:t xml:space="preserve"> </w:t>
      </w:r>
      <w:r w:rsidRPr="002547B7">
        <w:rPr>
          <w:i/>
          <w:iCs/>
        </w:rPr>
        <w:t>(неделя - týden);</w:t>
      </w:r>
      <w:r w:rsidRPr="002547B7">
        <w:t xml:space="preserve"> zvláštní skupinu tvoří slova, u kterých došlo během vývoje k sémantické diferenciaci, slova získala opačný význa</w:t>
      </w:r>
      <w:r>
        <w:t xml:space="preserve">m než mají </w:t>
      </w:r>
      <w:r w:rsidRPr="002547B7">
        <w:t xml:space="preserve">ve druhém jazyce: </w:t>
      </w:r>
      <w:r w:rsidRPr="002547B7">
        <w:rPr>
          <w:i/>
          <w:iCs/>
        </w:rPr>
        <w:t>чёрствый - tvrdý; свежий – čerst</w:t>
      </w:r>
      <w:r w:rsidRPr="002547B7">
        <w:t xml:space="preserve">vý; </w:t>
      </w:r>
      <w:r w:rsidRPr="002547B7">
        <w:rPr>
          <w:i/>
          <w:iCs/>
        </w:rPr>
        <w:t xml:space="preserve">zápach – вонь; vůně – запах; позорный – hanebný; запомнить – zapamatovat si; забыть – zapomenout  </w:t>
      </w:r>
      <w:r w:rsidRPr="002547B7">
        <w:t xml:space="preserve">atd.; </w:t>
      </w:r>
    </w:p>
    <w:p w:rsidR="001A6896" w:rsidRPr="002547B7" w:rsidRDefault="001A6896" w:rsidP="001A6896">
      <w:pPr>
        <w:jc w:val="both"/>
      </w:pPr>
      <w:r w:rsidRPr="002547B7">
        <w:t xml:space="preserve">2) </w:t>
      </w:r>
      <w:r w:rsidRPr="002547B7">
        <w:rPr>
          <w:u w:val="single"/>
        </w:rPr>
        <w:t>rusk</w:t>
      </w:r>
      <w:r w:rsidRPr="002547B7">
        <w:rPr>
          <w:u w:val="single"/>
          <w:lang w:val="ru-RU"/>
        </w:rPr>
        <w:t>о</w:t>
      </w:r>
      <w:r w:rsidRPr="002547B7">
        <w:rPr>
          <w:u w:val="single"/>
        </w:rPr>
        <w:t>-česká paronymie</w:t>
      </w:r>
      <w:r w:rsidRPr="002547B7">
        <w:rPr>
          <w:lang w:val="ru-RU"/>
        </w:rPr>
        <w:t xml:space="preserve">:  </w:t>
      </w:r>
      <w:r w:rsidRPr="002547B7">
        <w:rPr>
          <w:i/>
          <w:iCs/>
          <w:lang w:val="ru-RU"/>
        </w:rPr>
        <w:t>практический – практичный; логический – логичный; усвоить</w:t>
      </w:r>
      <w:r w:rsidRPr="002547B7">
        <w:rPr>
          <w:i/>
          <w:iCs/>
        </w:rPr>
        <w:t xml:space="preserve"> </w:t>
      </w:r>
      <w:r w:rsidRPr="002547B7">
        <w:rPr>
          <w:i/>
          <w:iCs/>
          <w:lang w:val="ru-RU"/>
        </w:rPr>
        <w:t>– освоить; усложнить – осложнить</w:t>
      </w:r>
      <w:r w:rsidRPr="002547B7">
        <w:rPr>
          <w:i/>
          <w:iCs/>
        </w:rPr>
        <w:t xml:space="preserve"> </w:t>
      </w:r>
      <w:r w:rsidRPr="002547B7">
        <w:t xml:space="preserve"> aj.;</w:t>
      </w:r>
    </w:p>
    <w:p w:rsidR="001A6896" w:rsidRPr="002547B7" w:rsidRDefault="001A6896" w:rsidP="001A6896">
      <w:pPr>
        <w:jc w:val="both"/>
      </w:pPr>
      <w:r w:rsidRPr="002547B7">
        <w:t xml:space="preserve">3) </w:t>
      </w:r>
      <w:r w:rsidRPr="002547B7">
        <w:rPr>
          <w:u w:val="single"/>
        </w:rPr>
        <w:t>interference v oblasti polysémie</w:t>
      </w:r>
      <w:r w:rsidRPr="002547B7">
        <w:rPr>
          <w:lang w:val="ru-RU"/>
        </w:rPr>
        <w:t xml:space="preserve">: </w:t>
      </w:r>
      <w:r w:rsidRPr="002547B7">
        <w:t xml:space="preserve"> </w:t>
      </w:r>
      <w:r w:rsidRPr="002547B7">
        <w:rPr>
          <w:i/>
          <w:iCs/>
          <w:lang w:val="ru-RU"/>
        </w:rPr>
        <w:t>он *пропал у экзамена</w:t>
      </w:r>
      <w:r w:rsidRPr="002547B7">
        <w:rPr>
          <w:i/>
          <w:iCs/>
        </w:rPr>
        <w:t xml:space="preserve"> </w:t>
      </w:r>
      <w:r w:rsidRPr="002547B7">
        <w:rPr>
          <w:i/>
          <w:iCs/>
          <w:lang w:val="ru-RU"/>
        </w:rPr>
        <w:t xml:space="preserve"> </w:t>
      </w:r>
      <w:r w:rsidRPr="002547B7">
        <w:rPr>
          <w:lang w:val="ru-RU"/>
        </w:rPr>
        <w:t>(он  провалился  на экзамене);</w:t>
      </w:r>
      <w:r w:rsidRPr="002547B7">
        <w:t xml:space="preserve">  </w:t>
      </w:r>
    </w:p>
    <w:p w:rsidR="001A6896" w:rsidRPr="002547B7" w:rsidRDefault="001A6896" w:rsidP="001A6896">
      <w:pPr>
        <w:jc w:val="both"/>
        <w:rPr>
          <w:i/>
          <w:iCs/>
        </w:rPr>
      </w:pPr>
      <w:r w:rsidRPr="002547B7">
        <w:rPr>
          <w:i/>
          <w:iCs/>
          <w:lang w:val="ru-RU"/>
        </w:rPr>
        <w:t xml:space="preserve">она пошла на *пробку </w:t>
      </w:r>
      <w:r w:rsidRPr="002547B7">
        <w:rPr>
          <w:lang w:val="ru-RU"/>
        </w:rPr>
        <w:t>(на примерку</w:t>
      </w:r>
      <w:r w:rsidRPr="002547B7">
        <w:t>);</w:t>
      </w:r>
      <w:r w:rsidRPr="002547B7">
        <w:rPr>
          <w:i/>
          <w:iCs/>
        </w:rPr>
        <w:t xml:space="preserve"> </w:t>
      </w:r>
      <w:r w:rsidRPr="002547B7">
        <w:rPr>
          <w:i/>
          <w:iCs/>
          <w:lang w:val="ru-RU"/>
        </w:rPr>
        <w:t xml:space="preserve">продажа *модных кухонь </w:t>
      </w:r>
      <w:r w:rsidRPr="002547B7">
        <w:rPr>
          <w:lang w:val="ru-RU"/>
        </w:rPr>
        <w:t>(современных кухонь); *</w:t>
      </w:r>
      <w:r w:rsidRPr="002547B7">
        <w:rPr>
          <w:i/>
          <w:iCs/>
          <w:lang w:val="ru-RU"/>
        </w:rPr>
        <w:t>я попробую это пальто</w:t>
      </w:r>
      <w:r w:rsidRPr="002547B7">
        <w:rPr>
          <w:lang w:val="ru-RU"/>
        </w:rPr>
        <w:t xml:space="preserve"> (примерю); </w:t>
      </w:r>
      <w:r w:rsidRPr="002547B7">
        <w:rPr>
          <w:i/>
          <w:iCs/>
        </w:rPr>
        <w:t>p</w:t>
      </w:r>
      <w:r w:rsidRPr="002547B7">
        <w:rPr>
          <w:i/>
          <w:iCs/>
          <w:lang w:val="ru-RU"/>
        </w:rPr>
        <w:t xml:space="preserve">азве у нас нет *грибка  </w:t>
      </w:r>
      <w:r w:rsidRPr="002547B7">
        <w:rPr>
          <w:lang w:val="ru-RU"/>
        </w:rPr>
        <w:t>(губки)?;</w:t>
      </w:r>
      <w:r w:rsidRPr="002547B7">
        <w:rPr>
          <w:i/>
          <w:iCs/>
          <w:lang w:val="ru-RU"/>
        </w:rPr>
        <w:t xml:space="preserve"> *назначьте ударение </w:t>
      </w:r>
      <w:r w:rsidRPr="002547B7">
        <w:rPr>
          <w:lang w:val="ru-RU"/>
        </w:rPr>
        <w:t xml:space="preserve">(поставьте ударение); </w:t>
      </w:r>
      <w:r w:rsidRPr="002547B7">
        <w:rPr>
          <w:i/>
          <w:iCs/>
          <w:lang w:val="ru-RU"/>
        </w:rPr>
        <w:t>*нельзя чтобы</w:t>
      </w:r>
      <w:r w:rsidRPr="002547B7">
        <w:rPr>
          <w:i/>
          <w:iCs/>
        </w:rPr>
        <w:t xml:space="preserve"> </w:t>
      </w:r>
      <w:r w:rsidRPr="002547B7">
        <w:rPr>
          <w:i/>
          <w:iCs/>
          <w:lang w:val="ru-RU"/>
        </w:rPr>
        <w:t xml:space="preserve">у тебя буквы отсутствовали </w:t>
      </w:r>
      <w:r>
        <w:rPr>
          <w:i/>
          <w:iCs/>
        </w:rPr>
        <w:t xml:space="preserve">                      </w:t>
      </w:r>
      <w:r w:rsidRPr="002547B7">
        <w:rPr>
          <w:lang w:val="ru-RU"/>
        </w:rPr>
        <w:t>(не пропускай</w:t>
      </w:r>
      <w:r w:rsidRPr="002547B7">
        <w:t xml:space="preserve"> </w:t>
      </w:r>
      <w:r w:rsidRPr="002547B7">
        <w:rPr>
          <w:lang w:val="ru-RU"/>
        </w:rPr>
        <w:t>буквы);</w:t>
      </w:r>
      <w:r w:rsidRPr="002547B7">
        <w:rPr>
          <w:i/>
          <w:iCs/>
          <w:lang w:val="ru-RU"/>
        </w:rPr>
        <w:t xml:space="preserve"> какие журналы ты *заказываешь</w:t>
      </w:r>
      <w:r w:rsidRPr="002547B7">
        <w:rPr>
          <w:i/>
          <w:iCs/>
        </w:rPr>
        <w:t xml:space="preserve"> </w:t>
      </w:r>
      <w:r w:rsidRPr="002547B7">
        <w:rPr>
          <w:lang w:val="ru-RU"/>
        </w:rPr>
        <w:t>(ты выписываешь)?;</w:t>
      </w:r>
      <w:r w:rsidRPr="002547B7">
        <w:rPr>
          <w:i/>
          <w:iCs/>
          <w:lang w:val="ru-RU"/>
        </w:rPr>
        <w:t xml:space="preserve"> *продолжить  экзаменационную сессию </w:t>
      </w:r>
      <w:r w:rsidRPr="002547B7">
        <w:rPr>
          <w:lang w:val="ru-RU"/>
        </w:rPr>
        <w:t xml:space="preserve">(продлить сессию); </w:t>
      </w:r>
      <w:r w:rsidRPr="002547B7">
        <w:t>*</w:t>
      </w:r>
      <w:r w:rsidRPr="002547B7">
        <w:rPr>
          <w:i/>
          <w:iCs/>
          <w:lang w:val="ru-RU"/>
        </w:rPr>
        <w:t>лампочка пережарилась</w:t>
      </w:r>
      <w:r w:rsidRPr="002547B7">
        <w:rPr>
          <w:lang w:val="ru-RU"/>
        </w:rPr>
        <w:t xml:space="preserve"> (перегорела); *</w:t>
      </w:r>
      <w:r w:rsidRPr="002547B7">
        <w:rPr>
          <w:i/>
          <w:iCs/>
          <w:lang w:val="ru-RU"/>
        </w:rPr>
        <w:t>не  высклоняйтесь (не нагибайтесь, не суйтесь)  из окон</w:t>
      </w:r>
      <w:r w:rsidRPr="002547B7">
        <w:rPr>
          <w:lang w:val="ru-RU"/>
        </w:rPr>
        <w:t xml:space="preserve"> – не высовывайтесь из окон;</w:t>
      </w:r>
      <w:r w:rsidRPr="002547B7">
        <w:rPr>
          <w:i/>
          <w:iCs/>
          <w:lang w:val="ru-RU"/>
        </w:rPr>
        <w:t xml:space="preserve"> я дам мою сумку *в  бюро  спрятки </w:t>
      </w:r>
      <w:r w:rsidRPr="002547B7">
        <w:rPr>
          <w:lang w:val="ru-RU"/>
        </w:rPr>
        <w:t xml:space="preserve">– я сдам сумку в камеру </w:t>
      </w:r>
      <w:r w:rsidRPr="002547B7">
        <w:rPr>
          <w:lang w:val="ru-RU"/>
        </w:rPr>
        <w:lastRenderedPageBreak/>
        <w:t xml:space="preserve">хранения; </w:t>
      </w:r>
      <w:r w:rsidRPr="002547B7">
        <w:rPr>
          <w:i/>
          <w:iCs/>
          <w:lang w:val="ru-RU"/>
        </w:rPr>
        <w:t>*самолёт из Москвы спускается</w:t>
      </w:r>
      <w:r w:rsidRPr="002547B7">
        <w:rPr>
          <w:lang w:val="ru-RU"/>
        </w:rPr>
        <w:t xml:space="preserve">  (идёт на посадку); </w:t>
      </w:r>
      <w:r w:rsidRPr="002547B7">
        <w:t xml:space="preserve"> </w:t>
      </w:r>
      <w:r w:rsidRPr="002547B7">
        <w:rPr>
          <w:lang w:val="ru-RU"/>
        </w:rPr>
        <w:t>*</w:t>
      </w:r>
      <w:r w:rsidRPr="002547B7">
        <w:rPr>
          <w:i/>
          <w:iCs/>
          <w:lang w:val="ru-RU"/>
        </w:rPr>
        <w:t xml:space="preserve">не останавливай  ключ  в  двери </w:t>
      </w:r>
      <w:r w:rsidRPr="002547B7">
        <w:rPr>
          <w:lang w:val="ru-RU"/>
        </w:rPr>
        <w:t>(не оставляй);</w:t>
      </w:r>
      <w:r w:rsidRPr="002547B7">
        <w:rPr>
          <w:i/>
          <w:iCs/>
          <w:lang w:val="ru-RU"/>
        </w:rPr>
        <w:t xml:space="preserve"> *исправь кран в ванной</w:t>
      </w:r>
      <w:r w:rsidRPr="002547B7">
        <w:rPr>
          <w:lang w:val="ru-RU"/>
        </w:rPr>
        <w:t xml:space="preserve"> (отремонтируй, почини)</w:t>
      </w:r>
      <w:r w:rsidRPr="002547B7">
        <w:t xml:space="preserve">;  </w:t>
      </w:r>
      <w:r w:rsidRPr="002547B7">
        <w:rPr>
          <w:i/>
          <w:iCs/>
          <w:lang w:val="ru-RU"/>
        </w:rPr>
        <w:t>*кофе удобряет тебя</w:t>
      </w:r>
      <w:r w:rsidRPr="002547B7">
        <w:rPr>
          <w:lang w:val="ru-RU"/>
        </w:rPr>
        <w:t xml:space="preserve"> (взбодрит тебя).</w:t>
      </w:r>
    </w:p>
    <w:p w:rsidR="001A6896" w:rsidRPr="002547B7" w:rsidRDefault="001A6896" w:rsidP="001A6896">
      <w:pPr>
        <w:jc w:val="both"/>
      </w:pPr>
      <w:r w:rsidRPr="002547B7">
        <w:t xml:space="preserve">4)  </w:t>
      </w:r>
      <w:r w:rsidRPr="002547B7">
        <w:rPr>
          <w:u w:val="single"/>
        </w:rPr>
        <w:t>Lexikálně syntaktická</w:t>
      </w:r>
      <w:r w:rsidRPr="002547B7">
        <w:t xml:space="preserve">  interference zpravidla spočívá v přenášení konstrukčně vázaných českých slov na ruské ekvivalenty, při jejichž překladu   je patrný vliv mateřštiny:  </w:t>
      </w:r>
      <w:r w:rsidRPr="002547B7">
        <w:rPr>
          <w:i/>
          <w:iCs/>
        </w:rPr>
        <w:t xml:space="preserve">vinen čím - *виноват чем </w:t>
      </w:r>
      <w:r w:rsidRPr="002547B7">
        <w:t>(виноват в чем);</w:t>
      </w:r>
      <w:r w:rsidRPr="002547B7">
        <w:rPr>
          <w:i/>
          <w:iCs/>
        </w:rPr>
        <w:t xml:space="preserve"> vyčítám mému bratrovi – *я упрекаю моему брату </w:t>
      </w:r>
      <w:r w:rsidRPr="002547B7">
        <w:t>(упрекаю моего брата);</w:t>
      </w:r>
      <w:r w:rsidRPr="002547B7">
        <w:rPr>
          <w:i/>
          <w:iCs/>
        </w:rPr>
        <w:t xml:space="preserve"> blahopřát k svátku - *поздравлять к именинам </w:t>
      </w:r>
      <w:r w:rsidRPr="002547B7">
        <w:t xml:space="preserve">(поздравлять </w:t>
      </w:r>
      <w:r>
        <w:t xml:space="preserve">                   </w:t>
      </w:r>
      <w:r w:rsidRPr="002547B7">
        <w:t>с именинами);</w:t>
      </w:r>
      <w:r w:rsidRPr="002547B7">
        <w:rPr>
          <w:i/>
          <w:iCs/>
        </w:rPr>
        <w:t xml:space="preserve"> chodit po obchodech  - ходить по *магазинах </w:t>
      </w:r>
      <w:r w:rsidRPr="002547B7">
        <w:t>(ходить по магазинам);</w:t>
      </w:r>
      <w:r w:rsidRPr="002547B7">
        <w:rPr>
          <w:i/>
          <w:iCs/>
        </w:rPr>
        <w:t xml:space="preserve"> děkuji vám za dopis – благодарю </w:t>
      </w:r>
      <w:r w:rsidRPr="002547B7">
        <w:rPr>
          <w:i/>
          <w:iCs/>
          <w:lang w:val="ru-RU"/>
        </w:rPr>
        <w:t>*</w:t>
      </w:r>
      <w:r w:rsidRPr="002547B7">
        <w:rPr>
          <w:i/>
          <w:iCs/>
        </w:rPr>
        <w:t xml:space="preserve">вам за письмо </w:t>
      </w:r>
      <w:r w:rsidRPr="002547B7">
        <w:t>(благодарю вас</w:t>
      </w:r>
      <w:r w:rsidRPr="002547B7">
        <w:rPr>
          <w:lang w:val="ru-RU"/>
        </w:rPr>
        <w:t xml:space="preserve"> за письмо</w:t>
      </w:r>
      <w:r w:rsidRPr="002547B7">
        <w:t>);</w:t>
      </w:r>
      <w:r w:rsidRPr="002547B7">
        <w:rPr>
          <w:i/>
          <w:iCs/>
        </w:rPr>
        <w:t xml:space="preserve"> spokojený s čím – доволен </w:t>
      </w:r>
      <w:r w:rsidRPr="002547B7">
        <w:rPr>
          <w:i/>
          <w:iCs/>
          <w:lang w:val="ru-RU"/>
        </w:rPr>
        <w:t>*</w:t>
      </w:r>
      <w:r w:rsidRPr="002547B7">
        <w:rPr>
          <w:i/>
          <w:iCs/>
        </w:rPr>
        <w:t xml:space="preserve">с чем </w:t>
      </w:r>
      <w:r w:rsidRPr="002547B7">
        <w:t>(доволен чем);</w:t>
      </w:r>
      <w:r w:rsidRPr="002547B7">
        <w:rPr>
          <w:i/>
          <w:iCs/>
        </w:rPr>
        <w:t xml:space="preserve"> doufat v něco -  надеяться </w:t>
      </w:r>
      <w:r w:rsidRPr="002547B7">
        <w:rPr>
          <w:i/>
          <w:iCs/>
          <w:lang w:val="ru-RU"/>
        </w:rPr>
        <w:t xml:space="preserve"> </w:t>
      </w:r>
      <w:r w:rsidRPr="002547B7">
        <w:rPr>
          <w:i/>
          <w:iCs/>
        </w:rPr>
        <w:t xml:space="preserve">*в помощь  </w:t>
      </w:r>
      <w:r w:rsidRPr="002547B7">
        <w:t>(</w:t>
      </w:r>
      <w:r w:rsidRPr="002547B7">
        <w:rPr>
          <w:lang w:val="ru-RU"/>
        </w:rPr>
        <w:t xml:space="preserve">надеяться </w:t>
      </w:r>
      <w:r w:rsidRPr="002547B7">
        <w:t xml:space="preserve">на помощь) atd. Z hlediska lexikální vázanosti členů se jedná v uvedených příkladech </w:t>
      </w:r>
      <w:r>
        <w:t xml:space="preserve">                      </w:t>
      </w:r>
      <w:r w:rsidRPr="002547B7">
        <w:t>o spojení volné, takže jeho jednotlivé členy jsou zaměnitelné, srov.: надeяться на успех, надеяться на счастье, .. на здоровье; благодарю вас (ее, его, их) за подарок, за письмо, за помощь; ... ходить по улицам, по магазинам; ale vždy je v konstrukci přítomna předložka «на», «за», «по».  Pro uvedená slovesa je však v ruštině typická odlišná slovesná rekce.</w:t>
      </w:r>
    </w:p>
    <w:p w:rsidR="001A6896" w:rsidRPr="002547B7" w:rsidRDefault="001A6896" w:rsidP="001A6896">
      <w:pPr>
        <w:jc w:val="both"/>
      </w:pPr>
      <w:r w:rsidRPr="002547B7">
        <w:tab/>
        <w:t xml:space="preserve">Nezřídka se setkáváme se </w:t>
      </w:r>
      <w:r w:rsidRPr="002547B7">
        <w:rPr>
          <w:u w:val="single"/>
        </w:rPr>
        <w:t>slovotvornou interferencí</w:t>
      </w:r>
      <w:r w:rsidRPr="002547B7">
        <w:t>. Jako velice obtížný se jeví tvoření adjektiv, deminutiv, pejorativ atd. Tak např. značné procento nesprávných spojení se vyskytuje při plnění úkolu „utvořte adjektivum od slovních spojení:  нож из стали –  *</w:t>
      </w:r>
      <w:r w:rsidRPr="002547B7">
        <w:rPr>
          <w:i/>
          <w:iCs/>
        </w:rPr>
        <w:t>столичный нож</w:t>
      </w:r>
      <w:r w:rsidRPr="002547B7">
        <w:t xml:space="preserve"> (стальной нож); жители деревень и сёл –  *</w:t>
      </w:r>
      <w:r w:rsidRPr="002547B7">
        <w:rPr>
          <w:i/>
          <w:iCs/>
        </w:rPr>
        <w:t>деревянные и селённые жители</w:t>
      </w:r>
      <w:r w:rsidRPr="002547B7">
        <w:t xml:space="preserve"> (деревеньские и сельские жители); Ledový oceán - *</w:t>
      </w:r>
      <w:r w:rsidRPr="002547B7">
        <w:rPr>
          <w:i/>
          <w:iCs/>
        </w:rPr>
        <w:t>Ледовый океан</w:t>
      </w:r>
      <w:r w:rsidRPr="002547B7">
        <w:t xml:space="preserve"> (Ледовитый океан).</w:t>
      </w:r>
    </w:p>
    <w:p w:rsidR="001A6896" w:rsidRPr="002547B7" w:rsidRDefault="001A6896" w:rsidP="001A6896">
      <w:pPr>
        <w:ind w:firstLine="708"/>
        <w:jc w:val="both"/>
      </w:pPr>
      <w:r w:rsidRPr="002547B7">
        <w:t xml:space="preserve">Ve školní praxi se velice často setkáváme s tzv. </w:t>
      </w:r>
      <w:r w:rsidRPr="002547B7">
        <w:rPr>
          <w:b/>
          <w:bCs/>
        </w:rPr>
        <w:t>obsahovou a formální interferencí</w:t>
      </w:r>
      <w:r w:rsidRPr="002547B7">
        <w:t xml:space="preserve">. K obsahové interferenci zpravidla dochází proto, že vždy není naprostá shoda v sémantické struktuře českých a k nim ekvivalentních ruských slov, </w:t>
      </w:r>
      <w:r w:rsidRPr="002547B7">
        <w:rPr>
          <w:b/>
          <w:bCs/>
        </w:rPr>
        <w:t>liší se rozpětí jednotlivých významů</w:t>
      </w:r>
      <w:r w:rsidRPr="002547B7">
        <w:t xml:space="preserve">. Chyby vznikají v důsledku malé slovní zásoby, neznalosti dalších významů lexému, někdy </w:t>
      </w:r>
      <w:r>
        <w:t xml:space="preserve">                   </w:t>
      </w:r>
      <w:r w:rsidRPr="002547B7">
        <w:t>se při výběru slovního spojení pod vlivem mateřštiny vychází z určité motivace, která nebývá stejná jako v ruštině, např.: starší člověk – пожилой человек</w:t>
      </w:r>
      <w:r w:rsidRPr="002547B7">
        <w:rPr>
          <w:i/>
          <w:iCs/>
        </w:rPr>
        <w:t xml:space="preserve"> </w:t>
      </w:r>
      <w:r w:rsidRPr="002547B7">
        <w:t>(*</w:t>
      </w:r>
      <w:r w:rsidRPr="002547B7">
        <w:rPr>
          <w:i/>
          <w:iCs/>
        </w:rPr>
        <w:t>старший человек</w:t>
      </w:r>
      <w:r w:rsidRPr="002547B7">
        <w:t>)</w:t>
      </w:r>
      <w:r w:rsidRPr="002547B7">
        <w:rPr>
          <w:i/>
          <w:iCs/>
        </w:rPr>
        <w:t>;</w:t>
      </w:r>
      <w:r w:rsidRPr="002547B7">
        <w:t xml:space="preserve"> </w:t>
      </w:r>
      <w:r>
        <w:t xml:space="preserve">                   </w:t>
      </w:r>
      <w:r w:rsidRPr="002547B7">
        <w:t>třídní kniha – классный журнал</w:t>
      </w:r>
      <w:r w:rsidRPr="002547B7">
        <w:rPr>
          <w:i/>
          <w:iCs/>
        </w:rPr>
        <w:t xml:space="preserve"> </w:t>
      </w:r>
      <w:r w:rsidRPr="002547B7">
        <w:t>(*</w:t>
      </w:r>
      <w:r w:rsidRPr="002547B7">
        <w:rPr>
          <w:i/>
          <w:iCs/>
        </w:rPr>
        <w:t>классная / классовая книга)</w:t>
      </w:r>
      <w:r w:rsidRPr="002547B7">
        <w:t xml:space="preserve">; školní rok – учебный </w:t>
      </w:r>
      <w:r>
        <w:t xml:space="preserve">                </w:t>
      </w:r>
      <w:r w:rsidRPr="002547B7">
        <w:t>год</w:t>
      </w:r>
      <w:r w:rsidRPr="002547B7">
        <w:rPr>
          <w:i/>
          <w:iCs/>
        </w:rPr>
        <w:t xml:space="preserve"> </w:t>
      </w:r>
      <w:r w:rsidRPr="002547B7">
        <w:t>(*</w:t>
      </w:r>
      <w:r w:rsidRPr="002547B7">
        <w:rPr>
          <w:i/>
          <w:iCs/>
        </w:rPr>
        <w:t>школьный год</w:t>
      </w:r>
      <w:r w:rsidRPr="002547B7">
        <w:t>); palubní lístek - посадочный талон</w:t>
      </w:r>
      <w:r w:rsidRPr="002547B7">
        <w:rPr>
          <w:i/>
          <w:iCs/>
        </w:rPr>
        <w:t xml:space="preserve"> (*бортовой билет);</w:t>
      </w:r>
      <w:r w:rsidRPr="002547B7">
        <w:t xml:space="preserve"> hrát nerozhodně - играть вничью</w:t>
      </w:r>
      <w:r w:rsidRPr="002547B7">
        <w:rPr>
          <w:i/>
          <w:iCs/>
        </w:rPr>
        <w:t xml:space="preserve"> (*играть неразрешительно) </w:t>
      </w:r>
      <w:r w:rsidRPr="002547B7">
        <w:t xml:space="preserve">atd. </w:t>
      </w:r>
    </w:p>
    <w:p w:rsidR="001A6896" w:rsidRPr="002547B7" w:rsidRDefault="001A6896" w:rsidP="001A6896">
      <w:pPr>
        <w:ind w:firstLine="708"/>
        <w:jc w:val="both"/>
        <w:rPr>
          <w:i/>
          <w:iCs/>
        </w:rPr>
      </w:pPr>
      <w:r w:rsidRPr="002547B7">
        <w:t>Mnoho chyb vzniká</w:t>
      </w:r>
      <w:r>
        <w:t xml:space="preserve"> </w:t>
      </w:r>
      <w:r w:rsidRPr="002547B7">
        <w:t xml:space="preserve">v důsledku rozdílnosti  sémantické struktury českých a ruských slov, vstupujících do daného spojení. Tyto lexémy mohou ztrácet  základní význam a získávají nový, často přenesený nebo terminologický význam. Např.:  vysoké stáří – </w:t>
      </w:r>
      <w:r w:rsidRPr="002547B7">
        <w:rPr>
          <w:i/>
          <w:iCs/>
        </w:rPr>
        <w:t xml:space="preserve">глубокая </w:t>
      </w:r>
      <w:r w:rsidRPr="002547B7">
        <w:t xml:space="preserve">старость, pozdní podzim – </w:t>
      </w:r>
      <w:r w:rsidRPr="002547B7">
        <w:rPr>
          <w:i/>
          <w:iCs/>
        </w:rPr>
        <w:t xml:space="preserve">глубокая </w:t>
      </w:r>
      <w:r w:rsidRPr="002547B7">
        <w:t>осень</w:t>
      </w:r>
      <w:r w:rsidRPr="002547B7">
        <w:rPr>
          <w:i/>
          <w:iCs/>
        </w:rPr>
        <w:t>;</w:t>
      </w:r>
      <w:r w:rsidRPr="002547B7">
        <w:t xml:space="preserve"> vyšší třídy – </w:t>
      </w:r>
      <w:r w:rsidRPr="002547B7">
        <w:rPr>
          <w:i/>
          <w:iCs/>
        </w:rPr>
        <w:t xml:space="preserve">старшие </w:t>
      </w:r>
      <w:r w:rsidRPr="002547B7">
        <w:t xml:space="preserve">классы; odborný asistent - </w:t>
      </w:r>
      <w:r w:rsidRPr="002547B7">
        <w:rPr>
          <w:i/>
          <w:iCs/>
        </w:rPr>
        <w:t xml:space="preserve">старший </w:t>
      </w:r>
      <w:r w:rsidRPr="002547B7">
        <w:t xml:space="preserve">преподаватель; nadpоručík -  </w:t>
      </w:r>
      <w:r w:rsidRPr="002547B7">
        <w:rPr>
          <w:i/>
          <w:iCs/>
        </w:rPr>
        <w:t xml:space="preserve">старший </w:t>
      </w:r>
      <w:r w:rsidRPr="002547B7">
        <w:t>лейтенант aj.  K formální interferenci dochází často tehdy, když ruské ekvivalenty českých spojení mají odlišnou strukturu, např.  závislý člen spojení je v ruštině vyjádřen jiným slovním druhem než v češtině:  zdravotní stav</w:t>
      </w:r>
      <w:r w:rsidRPr="002547B7">
        <w:rPr>
          <w:i/>
          <w:iCs/>
        </w:rPr>
        <w:t xml:space="preserve"> – </w:t>
      </w:r>
      <w:r w:rsidRPr="002547B7">
        <w:t>состояние здоровья;  Smetanovo nábřeží – набережная  им. Сметаны</w:t>
      </w:r>
      <w:r w:rsidRPr="002547B7">
        <w:rPr>
          <w:i/>
          <w:iCs/>
        </w:rPr>
        <w:t xml:space="preserve">. </w:t>
      </w:r>
    </w:p>
    <w:p w:rsidR="001A6896" w:rsidRPr="002547B7" w:rsidRDefault="001A6896" w:rsidP="001A6896">
      <w:pPr>
        <w:pStyle w:val="Zkladntextodsazen"/>
        <w:ind w:left="0" w:firstLine="708"/>
        <w:jc w:val="both"/>
      </w:pPr>
      <w:r w:rsidRPr="002547B7">
        <w:t xml:space="preserve">Struktura slovních spojení  a způsob vyjádření syntaktické závislosti jsou ovlivňovány lexikálně gramatickými vlastnostmi slovních druhů, které plní funkci řídícího a  závislého členu.   Slovní spojení můžeme dělit podle slovních druhů, které vystupují ve funkci členu řídícího ve spojení, v nichž jde o determinaci podstatných jmen, determinaci adjektiv a determinaci sloves. Pro názornost uveďme některé příklady determinace substantiv: </w:t>
      </w:r>
      <w:r w:rsidRPr="002547B7">
        <w:rPr>
          <w:i/>
          <w:iCs/>
        </w:rPr>
        <w:t xml:space="preserve">*школьный год – </w:t>
      </w:r>
      <w:r w:rsidRPr="002547B7">
        <w:t>учебный год</w:t>
      </w:r>
      <w:r w:rsidRPr="002547B7">
        <w:rPr>
          <w:i/>
          <w:iCs/>
        </w:rPr>
        <w:t xml:space="preserve">; *важные болезни – </w:t>
      </w:r>
      <w:r w:rsidRPr="002547B7">
        <w:t>серьёзные болезни;</w:t>
      </w:r>
      <w:r w:rsidRPr="002547B7">
        <w:rPr>
          <w:i/>
          <w:iCs/>
        </w:rPr>
        <w:t xml:space="preserve"> *большой ужин </w:t>
      </w:r>
      <w:r w:rsidRPr="002547B7">
        <w:t>– сытный ужин</w:t>
      </w:r>
      <w:r w:rsidRPr="002547B7">
        <w:rPr>
          <w:i/>
          <w:iCs/>
        </w:rPr>
        <w:t xml:space="preserve">; *спокойный полёт  -  </w:t>
      </w:r>
      <w:r w:rsidRPr="002547B7">
        <w:t>приятный полёт;</w:t>
      </w:r>
      <w:r w:rsidRPr="002547B7">
        <w:rPr>
          <w:i/>
          <w:iCs/>
        </w:rPr>
        <w:t xml:space="preserve"> *объявительная записка – </w:t>
      </w:r>
      <w:r w:rsidRPr="002547B7">
        <w:t>объяснительная записка; determinace sloves předmětem: *</w:t>
      </w:r>
      <w:r w:rsidRPr="002547B7">
        <w:rPr>
          <w:i/>
          <w:iCs/>
        </w:rPr>
        <w:t>иметь желтуху</w:t>
      </w:r>
      <w:r w:rsidRPr="002547B7">
        <w:t xml:space="preserve"> – болеть желтухой; </w:t>
      </w:r>
      <w:r w:rsidRPr="002547B7">
        <w:rPr>
          <w:i/>
          <w:iCs/>
        </w:rPr>
        <w:t xml:space="preserve">*не волнуйся о меня </w:t>
      </w:r>
      <w:r w:rsidRPr="002547B7">
        <w:t xml:space="preserve">– не волнуйся за меня; </w:t>
      </w:r>
      <w:r w:rsidRPr="002547B7">
        <w:rPr>
          <w:i/>
          <w:iCs/>
        </w:rPr>
        <w:t>*заботиться  о пациентов</w:t>
      </w:r>
      <w:r w:rsidRPr="002547B7">
        <w:t xml:space="preserve"> – </w:t>
      </w:r>
      <w:r w:rsidRPr="002547B7">
        <w:rPr>
          <w:lang w:val="ru-RU"/>
        </w:rPr>
        <w:t xml:space="preserve">заботиться </w:t>
      </w:r>
      <w:r w:rsidRPr="002547B7">
        <w:t>о пациентах;  *</w:t>
      </w:r>
      <w:r w:rsidRPr="002547B7">
        <w:rPr>
          <w:i/>
          <w:iCs/>
        </w:rPr>
        <w:t xml:space="preserve">пригласитесь о слово </w:t>
      </w:r>
      <w:r w:rsidRPr="002547B7">
        <w:t>– по</w:t>
      </w:r>
      <w:r w:rsidRPr="002547B7">
        <w:rPr>
          <w:lang w:val="ru-RU"/>
        </w:rPr>
        <w:t>п</w:t>
      </w:r>
      <w:r w:rsidRPr="002547B7">
        <w:t xml:space="preserve">росите слово atd. </w:t>
      </w:r>
    </w:p>
    <w:p w:rsidR="001A6896" w:rsidRPr="002547B7" w:rsidRDefault="001A6896" w:rsidP="001A6896">
      <w:pPr>
        <w:pStyle w:val="Zkladntextodsazen"/>
        <w:ind w:left="0" w:firstLine="708"/>
        <w:jc w:val="both"/>
        <w:rPr>
          <w:u w:val="single"/>
        </w:rPr>
      </w:pPr>
      <w:r w:rsidRPr="002547B7">
        <w:lastRenderedPageBreak/>
        <w:t xml:space="preserve">Podobným chybám lze předcházet tak, že nebudeme podobné výrazy předkládat izolovaně, ale v takových slovních spojeních, které nevyvolávají asociační vztahy, např. поздравлять с днем рождения, поздравлять с праздником, ... с именинами, с успехом atd. Vhodné je úměrné a postupné zařazování diferenční homonymie. Při studiu cizího jazyka lze úspěšně předcházet interferenci  </w:t>
      </w:r>
      <w:r w:rsidRPr="002547B7">
        <w:rPr>
          <w:u w:val="single"/>
        </w:rPr>
        <w:t>kontrastivním uspořádáním materiálu,  např</w:t>
      </w:r>
      <w:r w:rsidRPr="002547B7">
        <w:t xml:space="preserve">.:                             a) podobně jako v němčině:  liegen – legen, stehen – stellen;  v ruštině: сидеть – седеть;  быть – бить; уютный (уютная комната) – удобный (удобное кресло);  прививка (у врача) – завивка (у парикмахера); иногда (время от времени) – некогда (не хватает времени); модный (костюм) – современный (взгляд); заразная (болезнь) – заразительный (смех);  гвоздь – гвоздика (цвет);   стальной (нож) – столичный (от слова столица);  b) než přejdeme k překladu delších a složitějších vět,  osvědčuje se  </w:t>
      </w:r>
      <w:r w:rsidRPr="002547B7">
        <w:rPr>
          <w:u w:val="single"/>
        </w:rPr>
        <w:t>procvičovat osvojování slovních spojení</w:t>
      </w:r>
      <w:r w:rsidRPr="002547B7">
        <w:t xml:space="preserve">  stejným, tedy </w:t>
      </w:r>
      <w:r w:rsidRPr="002547B7">
        <w:rPr>
          <w:u w:val="single"/>
        </w:rPr>
        <w:t>kontrastivním způsobem</w:t>
      </w:r>
      <w:r w:rsidRPr="002547B7">
        <w:t xml:space="preserve"> z češtiny do ruštiny:  </w:t>
      </w:r>
    </w:p>
    <w:p w:rsidR="001A6896" w:rsidRPr="002547B7" w:rsidRDefault="001A6896" w:rsidP="001A6896">
      <w:pPr>
        <w:numPr>
          <w:ilvl w:val="0"/>
          <w:numId w:val="1"/>
        </w:numPr>
        <w:jc w:val="both"/>
      </w:pPr>
      <w:r w:rsidRPr="002547B7">
        <w:t>pěstovat zeleninu – pěstovat sport – pěstovat (chovat) kuřata, králíky: выращивать овощи – заниматься (чем) спортом - разводить (что) цыплят, кроликов;</w:t>
      </w:r>
    </w:p>
    <w:p w:rsidR="001A6896" w:rsidRPr="002547B7" w:rsidRDefault="001A6896" w:rsidP="001A6896">
      <w:pPr>
        <w:numPr>
          <w:ilvl w:val="0"/>
          <w:numId w:val="1"/>
        </w:numPr>
        <w:jc w:val="both"/>
      </w:pPr>
      <w:r w:rsidRPr="002547B7">
        <w:t>jezdím na kole – jezdím autobusem – vlak příjíždí, odjíždí: я катаюсь на велосипеде – я хожу автобусе - поезд приходит (прибывает);</w:t>
      </w:r>
    </w:p>
    <w:p w:rsidR="001A6896" w:rsidRPr="002547B7" w:rsidRDefault="001A6896" w:rsidP="001A6896">
      <w:pPr>
        <w:numPr>
          <w:ilvl w:val="0"/>
          <w:numId w:val="1"/>
        </w:numPr>
        <w:jc w:val="both"/>
      </w:pPr>
      <w:r w:rsidRPr="002547B7">
        <w:t>míčové hry – divadelní hra:  игры в мяч – театральная пьеса;</w:t>
      </w:r>
    </w:p>
    <w:p w:rsidR="001A6896" w:rsidRPr="002547B7" w:rsidRDefault="001A6896" w:rsidP="001A6896">
      <w:pPr>
        <w:numPr>
          <w:ilvl w:val="0"/>
          <w:numId w:val="1"/>
        </w:numPr>
        <w:jc w:val="both"/>
      </w:pPr>
      <w:r w:rsidRPr="002547B7">
        <w:t>přijdu za hodinu – hodina matematiky:  я приду через час – урок математики;</w:t>
      </w:r>
    </w:p>
    <w:p w:rsidR="001A6896" w:rsidRPr="002547B7" w:rsidRDefault="001A6896" w:rsidP="001A6896">
      <w:pPr>
        <w:numPr>
          <w:ilvl w:val="0"/>
          <w:numId w:val="1"/>
        </w:numPr>
        <w:jc w:val="both"/>
        <w:rPr>
          <w:b/>
          <w:bCs/>
          <w:i/>
          <w:iCs/>
        </w:rPr>
      </w:pPr>
      <w:r w:rsidRPr="002547B7">
        <w:t>hnědé boty – hnědé oči – hnědé vlasy – hnědé uhlí – hnědý kůň: коричневые ботинки -  карие глаза -  каштановые волосы -  бурый уголь - ...;</w:t>
      </w:r>
    </w:p>
    <w:p w:rsidR="001A6896" w:rsidRPr="002547B7" w:rsidRDefault="001A6896" w:rsidP="001A6896">
      <w:pPr>
        <w:numPr>
          <w:ilvl w:val="0"/>
          <w:numId w:val="1"/>
        </w:numPr>
        <w:jc w:val="both"/>
      </w:pPr>
      <w:r w:rsidRPr="002547B7">
        <w:t>starý přítel – starý (starobylý) zámek – stará (moudrá) žena – Staré Rusko atd.</w:t>
      </w:r>
    </w:p>
    <w:p w:rsidR="001A6896" w:rsidRPr="002547B7" w:rsidRDefault="001A6896" w:rsidP="001A6896">
      <w:pPr>
        <w:ind w:firstLine="708"/>
        <w:jc w:val="both"/>
      </w:pPr>
      <w:r w:rsidRPr="002547B7">
        <w:t xml:space="preserve">Velmi rozšířené a </w:t>
      </w:r>
      <w:r w:rsidRPr="002547B7">
        <w:rPr>
          <w:u w:val="single"/>
        </w:rPr>
        <w:t>časté jsou chyby v použití nesprávnych slovesných předpon</w:t>
      </w:r>
      <w:r w:rsidRPr="002547B7">
        <w:t>. Vhodné je přejít od procvičování slovních spojení ke krátkým větám tak, že např. sestavujeme krátké vyprávění. Můžeme zároveň nabídnout předponová slovesa, např. составьте рассказ на тему:  «Наконец мы вместе». Используйте в рассказе глагол «говорить» в данных словосочетаниях: договоритьс</w:t>
      </w:r>
      <w:r w:rsidRPr="002547B7">
        <w:rPr>
          <w:lang w:val="ru-RU"/>
        </w:rPr>
        <w:t>я о встрече, оговориться по невнимательности, сговориться встрертиться еще раз, не мог разговориться от волнения, постепенно разговориться, не мог наговориться, перегов</w:t>
      </w:r>
      <w:r w:rsidRPr="002547B7">
        <w:t>o</w:t>
      </w:r>
      <w:r w:rsidRPr="002547B7">
        <w:rPr>
          <w:lang w:val="ru-RU"/>
        </w:rPr>
        <w:t xml:space="preserve">рить обо всем, проговориться (о чем), отговорить что-то делать, заговориться со мной, выговориться до конца </w:t>
      </w:r>
      <w:r w:rsidRPr="002547B7">
        <w:t xml:space="preserve">atd. </w:t>
      </w:r>
    </w:p>
    <w:p w:rsidR="001A6896" w:rsidRPr="002547B7" w:rsidRDefault="001A6896" w:rsidP="001A6896">
      <w:pPr>
        <w:jc w:val="both"/>
      </w:pPr>
      <w:r w:rsidRPr="002547B7">
        <w:rPr>
          <w:b/>
          <w:bCs/>
        </w:rPr>
        <w:t xml:space="preserve">Důkladným a různorodým procvičením předcházíme interfenčním vlivům a potom lze přejít k samotným překladovým cvičením.  </w:t>
      </w:r>
      <w:r w:rsidRPr="002547B7">
        <w:rPr>
          <w:u w:val="single"/>
        </w:rPr>
        <w:t>Důležité je nejen  chyby odstraňovat, ale snažit se jim předcházet</w:t>
      </w:r>
      <w:r w:rsidRPr="002547B7">
        <w:t xml:space="preserve"> (např. podle jednotlivých tematických okruhů: природа, школа, дом и квартира, транспорт, спорт и физкультура aj.). Jaké zásady bychom měli dodržovat?</w:t>
      </w:r>
    </w:p>
    <w:p w:rsidR="001A6896" w:rsidRPr="002547B7" w:rsidRDefault="001A6896" w:rsidP="001A6896">
      <w:pPr>
        <w:numPr>
          <w:ilvl w:val="0"/>
          <w:numId w:val="2"/>
        </w:numPr>
        <w:jc w:val="both"/>
      </w:pPr>
      <w:r w:rsidRPr="002547B7">
        <w:t xml:space="preserve">úkol (zadání) by mělo být </w:t>
      </w:r>
      <w:r>
        <w:t>z</w:t>
      </w:r>
      <w:r w:rsidRPr="002547B7">
        <w:t>formulováno tak, aby bylo srozumitelné a jednoznačné a neobsahovalo najednou více obtížností;</w:t>
      </w:r>
    </w:p>
    <w:p w:rsidR="001A6896" w:rsidRPr="002547B7" w:rsidRDefault="001A6896" w:rsidP="001A6896">
      <w:pPr>
        <w:numPr>
          <w:ilvl w:val="0"/>
          <w:numId w:val="2"/>
        </w:numPr>
        <w:jc w:val="both"/>
      </w:pPr>
      <w:r w:rsidRPr="002547B7">
        <w:t>častým chybám způsobeným</w:t>
      </w:r>
      <w:r>
        <w:t xml:space="preserve"> rozdílností použité předložky </w:t>
      </w:r>
      <w:r w:rsidRPr="002547B7">
        <w:t>a pádu v syntaktických konstrukcích lze  předcházet např. tím, že se snažíme, aby student nerozkládal slovní spojení na jednotlivé části, nepřenášel motivaci pojmenování z mateřštiny do ruštiny nebo aby nepřenášel významy a okruhy užití českých předložek do ruštiny.  Je třeba rovněž vhodně předcházet chybám spojeným s neznalostí sémantického rozsahu jednotlivých slov. Neznalost lexikální a gramatické vázanosti se projevuje  ve stejné distribuci jako v češtině, a proto dochází k chybné kombinovatelnosti s jinými slovy? např.: *</w:t>
      </w:r>
      <w:r w:rsidRPr="002547B7">
        <w:rPr>
          <w:i/>
          <w:iCs/>
        </w:rPr>
        <w:t>делать экзамен,  *пробовать брюки</w:t>
      </w:r>
      <w:r w:rsidRPr="002547B7">
        <w:t>; *</w:t>
      </w:r>
      <w:r w:rsidRPr="002547B7">
        <w:rPr>
          <w:i/>
          <w:iCs/>
        </w:rPr>
        <w:t>варить обед, *к обеду я ем, *ездить лифтом, *заразительные болезни.</w:t>
      </w:r>
      <w:r w:rsidRPr="002547B7">
        <w:t>..</w:t>
      </w:r>
      <w:r w:rsidRPr="002547B7">
        <w:rPr>
          <w:b/>
          <w:bCs/>
        </w:rPr>
        <w:t xml:space="preserve"> </w:t>
      </w:r>
      <w:r w:rsidRPr="002547B7">
        <w:t xml:space="preserve"> Předcházet podobným chybám je možné tak, že budeme vycházet z významů slova a procvičovat je vhodným  a úměrným způsobem;</w:t>
      </w:r>
    </w:p>
    <w:p w:rsidR="001A6896" w:rsidRPr="002547B7" w:rsidRDefault="001A6896" w:rsidP="001A6896">
      <w:pPr>
        <w:numPr>
          <w:ilvl w:val="0"/>
          <w:numId w:val="2"/>
        </w:numPr>
        <w:jc w:val="both"/>
      </w:pPr>
      <w:r w:rsidRPr="002547B7">
        <w:t>zvýrazňovat vztahy mezi cvičeními a sdružovat cvičení do skupin (bloků);</w:t>
      </w:r>
    </w:p>
    <w:p w:rsidR="001A6896" w:rsidRPr="002547B7" w:rsidRDefault="001A6896" w:rsidP="001A6896">
      <w:pPr>
        <w:numPr>
          <w:ilvl w:val="0"/>
          <w:numId w:val="2"/>
        </w:numPr>
        <w:jc w:val="both"/>
      </w:pPr>
      <w:r w:rsidRPr="002547B7">
        <w:t>odstupňovat kroky, které na sebe navazují v metodických řadách – sekvencích;</w:t>
      </w:r>
    </w:p>
    <w:p w:rsidR="001A6896" w:rsidRPr="002547B7" w:rsidRDefault="001A6896" w:rsidP="001A6896">
      <w:pPr>
        <w:numPr>
          <w:ilvl w:val="0"/>
          <w:numId w:val="2"/>
        </w:numPr>
        <w:jc w:val="both"/>
      </w:pPr>
      <w:r w:rsidRPr="002547B7">
        <w:t>seskupovat kontrastivní cvičení na základě jejich posloupnosti a postupné gradaci obtížností;</w:t>
      </w:r>
    </w:p>
    <w:p w:rsidR="001A6896" w:rsidRPr="002547B7" w:rsidRDefault="001A6896" w:rsidP="001A6896">
      <w:pPr>
        <w:numPr>
          <w:ilvl w:val="0"/>
          <w:numId w:val="2"/>
        </w:numPr>
        <w:jc w:val="both"/>
      </w:pPr>
      <w:r w:rsidRPr="002547B7">
        <w:lastRenderedPageBreak/>
        <w:t>zařazovat úkoly jako např: Tvořte (podle vzoru) krátké dialogy;  podle možnosti využívat  prvky humoru,  obrázky apod. Překladová cvičení  jsou obtížná, proto je zařazujeme až po procvičení látky.</w:t>
      </w:r>
    </w:p>
    <w:p w:rsidR="001A6896" w:rsidRPr="00CC0E70" w:rsidRDefault="001A6896" w:rsidP="001A6896">
      <w:pPr>
        <w:pStyle w:val="Zkladntextodsazen3"/>
        <w:ind w:left="0" w:firstLine="708"/>
        <w:jc w:val="both"/>
        <w:rPr>
          <w:sz w:val="24"/>
          <w:szCs w:val="24"/>
          <w:lang w:val="en-US"/>
        </w:rPr>
      </w:pPr>
      <w:r w:rsidRPr="00CC0E70">
        <w:rPr>
          <w:sz w:val="24"/>
          <w:szCs w:val="24"/>
          <w:lang w:val="en-US"/>
        </w:rPr>
        <w:t xml:space="preserve">Interference je jev velice složitý. Intenzita interference se mění v souvislosti s různými faktory a podmínkami, za nichž probíhá proces osvojování jazyka. Síla interferenčního působení se silněji projevuje v překladových cvičeních. Ještě horší je situace  ve spontánních nepřipravených projevech. V nich se student soustřeďuje  převážně na obsahovou stránku a objevují  se typické interferenční chyby. Chyby se projevují nejčastěji vlivem mezijazykové  a kombinované interference.  </w:t>
      </w:r>
    </w:p>
    <w:p w:rsidR="001A6896" w:rsidRPr="002547B7" w:rsidRDefault="001A6896" w:rsidP="001A6896">
      <w:pPr>
        <w:ind w:firstLine="708"/>
        <w:jc w:val="both"/>
      </w:pPr>
      <w:r w:rsidRPr="002547B7">
        <w:t xml:space="preserve">Shrňme některé možnosti, jak eliminovat záporné vlivy: jde především o </w:t>
      </w:r>
      <w:r w:rsidRPr="002547B7">
        <w:rPr>
          <w:u w:val="single"/>
        </w:rPr>
        <w:t>prevenci chyb</w:t>
      </w:r>
      <w:r w:rsidRPr="002547B7">
        <w:t xml:space="preserve"> a dále pak </w:t>
      </w:r>
      <w:r w:rsidRPr="002547B7">
        <w:rPr>
          <w:u w:val="single"/>
        </w:rPr>
        <w:t>jejich odstraňování</w:t>
      </w:r>
      <w:r w:rsidRPr="002547B7">
        <w:t xml:space="preserve">. Při prevenci chyb je dobré vycházet z konfrontační mezijazykové a  vnitrojazykové analýzy studentských chyb v jejich jazykových projevech.  Vedle překonávání interference zjevné je nutné vést postupně i k překonávání skryté interference, tj. učit studenty </w:t>
      </w:r>
      <w:r w:rsidRPr="002547B7">
        <w:rPr>
          <w:u w:val="single"/>
        </w:rPr>
        <w:t>idiomatickému vyjadřování</w:t>
      </w:r>
      <w:r w:rsidRPr="002547B7">
        <w:t xml:space="preserve">. Při sestavování cvičení je nutné dodržovat metodické zásady: diferencovaně přistupovat k snadnějším a  obtížnějším jevům, upozorňovat na obtížnější jevy a procvičovat je. Důležitá je také správná </w:t>
      </w:r>
      <w:r w:rsidRPr="002547B7">
        <w:rPr>
          <w:u w:val="single"/>
        </w:rPr>
        <w:t>distribuce opakování a vytváření jazykových automatismů.</w:t>
      </w:r>
      <w:r w:rsidRPr="002547B7">
        <w:t xml:space="preserve"> Plnou automatizaci samozřejmě nelze vyžadovat u začátečníků a mírně pokročilých. Důležitá je rovněž otázka </w:t>
      </w:r>
      <w:r w:rsidRPr="002547B7">
        <w:rPr>
          <w:u w:val="single"/>
        </w:rPr>
        <w:t>výběru jazykového materiálu určeného k automatizaci</w:t>
      </w:r>
      <w:r w:rsidRPr="002547B7">
        <w:t xml:space="preserve">. Měly by to být spíše spojení, repliky a replikové dvojice, určené pro komunikaci v dialogu a potřebné pro komunikativní praxi.   </w:t>
      </w:r>
    </w:p>
    <w:p w:rsidR="001A6896" w:rsidRPr="002547B7" w:rsidRDefault="001A6896" w:rsidP="001A6896"/>
    <w:p w:rsidR="001A6896" w:rsidRPr="002547B7" w:rsidRDefault="001A6896" w:rsidP="001A6896">
      <w:r w:rsidRPr="002547B7">
        <w:t>L</w:t>
      </w:r>
      <w:r w:rsidRPr="00FD0F2C">
        <w:rPr>
          <w:lang w:val="en-US"/>
        </w:rPr>
        <w:t xml:space="preserve"> </w:t>
      </w:r>
      <w:r w:rsidRPr="002547B7">
        <w:t>i</w:t>
      </w:r>
      <w:r w:rsidRPr="00FD0F2C">
        <w:rPr>
          <w:lang w:val="en-US"/>
        </w:rPr>
        <w:t xml:space="preserve"> </w:t>
      </w:r>
      <w:r w:rsidRPr="002547B7">
        <w:t>t</w:t>
      </w:r>
      <w:r w:rsidRPr="00FD0F2C">
        <w:rPr>
          <w:lang w:val="en-US"/>
        </w:rPr>
        <w:t xml:space="preserve"> </w:t>
      </w:r>
      <w:r w:rsidRPr="002547B7">
        <w:t>e</w:t>
      </w:r>
      <w:r w:rsidRPr="00FD0F2C">
        <w:rPr>
          <w:lang w:val="en-US"/>
        </w:rPr>
        <w:t xml:space="preserve"> </w:t>
      </w:r>
      <w:r w:rsidRPr="002547B7">
        <w:t>r</w:t>
      </w:r>
      <w:r w:rsidRPr="00FD0F2C">
        <w:rPr>
          <w:lang w:val="en-US"/>
        </w:rPr>
        <w:t xml:space="preserve"> </w:t>
      </w:r>
      <w:r w:rsidRPr="002547B7">
        <w:t>a</w:t>
      </w:r>
      <w:r w:rsidRPr="00FD0F2C">
        <w:rPr>
          <w:lang w:val="en-US"/>
        </w:rPr>
        <w:t xml:space="preserve"> </w:t>
      </w:r>
      <w:r w:rsidRPr="002547B7">
        <w:t>t</w:t>
      </w:r>
      <w:r w:rsidRPr="00FD0F2C">
        <w:rPr>
          <w:lang w:val="en-US"/>
        </w:rPr>
        <w:t xml:space="preserve"> </w:t>
      </w:r>
      <w:r w:rsidRPr="002547B7">
        <w:t>u</w:t>
      </w:r>
      <w:r w:rsidRPr="00FD0F2C">
        <w:rPr>
          <w:lang w:val="en-US"/>
        </w:rPr>
        <w:t xml:space="preserve"> </w:t>
      </w:r>
      <w:r w:rsidRPr="002547B7">
        <w:t>r</w:t>
      </w:r>
      <w:r w:rsidRPr="00FD0F2C">
        <w:rPr>
          <w:lang w:val="en-US"/>
        </w:rPr>
        <w:t xml:space="preserve"> </w:t>
      </w:r>
      <w:r w:rsidRPr="002547B7">
        <w:t>a</w:t>
      </w:r>
      <w:r w:rsidRPr="00FD0F2C">
        <w:rPr>
          <w:lang w:val="en-US"/>
        </w:rPr>
        <w:t xml:space="preserve"> </w:t>
      </w:r>
      <w:r w:rsidRPr="002547B7">
        <w:t xml:space="preserve">: </w:t>
      </w:r>
    </w:p>
    <w:p w:rsidR="001A6896" w:rsidRDefault="001A6896" w:rsidP="001A6896">
      <w:pPr>
        <w:jc w:val="both"/>
        <w:rPr>
          <w:sz w:val="20"/>
          <w:szCs w:val="20"/>
        </w:rPr>
      </w:pPr>
      <w:r w:rsidRPr="008126D5">
        <w:rPr>
          <w:sz w:val="20"/>
          <w:szCs w:val="20"/>
        </w:rPr>
        <w:t xml:space="preserve">BORDAG, D.: </w:t>
      </w:r>
      <w:r w:rsidRPr="008126D5">
        <w:rPr>
          <w:i/>
          <w:iCs/>
          <w:sz w:val="20"/>
          <w:szCs w:val="20"/>
        </w:rPr>
        <w:t>Gramatický rod a řečová produkce v mateřském a cizím jazyce</w:t>
      </w:r>
      <w:r w:rsidRPr="008126D5">
        <w:rPr>
          <w:sz w:val="20"/>
          <w:szCs w:val="20"/>
        </w:rPr>
        <w:t xml:space="preserve">. Československá psychologie, </w:t>
      </w:r>
    </w:p>
    <w:p w:rsidR="001A6896" w:rsidRPr="008126D5" w:rsidRDefault="001A6896" w:rsidP="001A6896">
      <w:pPr>
        <w:jc w:val="both"/>
        <w:rPr>
          <w:sz w:val="20"/>
          <w:szCs w:val="20"/>
        </w:rPr>
      </w:pPr>
      <w:r>
        <w:rPr>
          <w:sz w:val="20"/>
          <w:szCs w:val="20"/>
        </w:rPr>
        <w:tab/>
      </w:r>
      <w:r w:rsidRPr="008126D5">
        <w:rPr>
          <w:sz w:val="20"/>
          <w:szCs w:val="20"/>
        </w:rPr>
        <w:t>Praha 2003, 47, 2, s.105-121</w:t>
      </w:r>
    </w:p>
    <w:p w:rsidR="001A6896" w:rsidRPr="008126D5" w:rsidRDefault="001A6896" w:rsidP="001A6896">
      <w:pPr>
        <w:jc w:val="both"/>
        <w:rPr>
          <w:sz w:val="20"/>
          <w:szCs w:val="20"/>
        </w:rPr>
      </w:pPr>
      <w:r w:rsidRPr="008126D5">
        <w:rPr>
          <w:sz w:val="20"/>
          <w:szCs w:val="20"/>
        </w:rPr>
        <w:t xml:space="preserve">BRONEC, J.   </w:t>
      </w:r>
      <w:r w:rsidRPr="008126D5">
        <w:rPr>
          <w:i/>
          <w:iCs/>
          <w:sz w:val="20"/>
          <w:szCs w:val="20"/>
        </w:rPr>
        <w:t>K  lingvodidaktické  typologii  cizojazyčného  lexika</w:t>
      </w:r>
      <w:r w:rsidRPr="008126D5">
        <w:rPr>
          <w:sz w:val="20"/>
          <w:szCs w:val="20"/>
        </w:rPr>
        <w:t>.  Brno: Univerzita J.E.Purkyně v Brně 1982</w:t>
      </w:r>
    </w:p>
    <w:p w:rsidR="001A6896" w:rsidRPr="008126D5" w:rsidRDefault="001A6896" w:rsidP="001A6896">
      <w:pPr>
        <w:jc w:val="both"/>
        <w:rPr>
          <w:sz w:val="20"/>
          <w:szCs w:val="20"/>
        </w:rPr>
      </w:pPr>
      <w:r w:rsidRPr="008126D5">
        <w:rPr>
          <w:sz w:val="20"/>
          <w:szCs w:val="20"/>
        </w:rPr>
        <w:t xml:space="preserve">HENDRICH, J. a kol.:  </w:t>
      </w:r>
      <w:r w:rsidRPr="008126D5">
        <w:rPr>
          <w:i/>
          <w:iCs/>
          <w:sz w:val="20"/>
          <w:szCs w:val="20"/>
        </w:rPr>
        <w:t>Didaktika cizích jazyků</w:t>
      </w:r>
      <w:r w:rsidRPr="008126D5">
        <w:rPr>
          <w:sz w:val="20"/>
          <w:szCs w:val="20"/>
        </w:rPr>
        <w:t>, Praha: SPN  1988</w:t>
      </w:r>
    </w:p>
    <w:p w:rsidR="001A6896" w:rsidRPr="00AD4E32" w:rsidRDefault="001A6896" w:rsidP="001A6896">
      <w:pPr>
        <w:pStyle w:val="Zkladntext"/>
        <w:rPr>
          <w:sz w:val="20"/>
          <w:lang w:val="cs-CZ"/>
        </w:rPr>
      </w:pPr>
      <w:r w:rsidRPr="008126D5">
        <w:rPr>
          <w:sz w:val="20"/>
          <w:lang w:val="cs-CZ"/>
        </w:rPr>
        <w:t xml:space="preserve">JELÍNEK, S.:  </w:t>
      </w:r>
      <w:r w:rsidRPr="008126D5">
        <w:rPr>
          <w:i/>
          <w:iCs/>
          <w:sz w:val="20"/>
          <w:lang w:val="cs-CZ"/>
        </w:rPr>
        <w:t>Písemný  projev  v  komplexnosti  vyučování  cizím  jazyků</w:t>
      </w:r>
      <w:r w:rsidRPr="008126D5">
        <w:rPr>
          <w:sz w:val="20"/>
          <w:lang w:val="cs-CZ"/>
        </w:rPr>
        <w:t xml:space="preserve">.  </w:t>
      </w:r>
      <w:r w:rsidRPr="00AD4E32">
        <w:rPr>
          <w:sz w:val="20"/>
          <w:lang w:val="cs-CZ"/>
        </w:rPr>
        <w:t>Cizí jazyky 1992-1993, č.7-8, s.242</w:t>
      </w:r>
    </w:p>
    <w:p w:rsidR="001A6896" w:rsidRPr="008126D5" w:rsidRDefault="001A6896" w:rsidP="001A6896">
      <w:pPr>
        <w:jc w:val="both"/>
        <w:rPr>
          <w:sz w:val="20"/>
          <w:szCs w:val="20"/>
        </w:rPr>
      </w:pPr>
      <w:r w:rsidRPr="008126D5">
        <w:rPr>
          <w:sz w:val="20"/>
          <w:szCs w:val="20"/>
        </w:rPr>
        <w:t xml:space="preserve">JELÍNEK, S. – Purm, R.  a  kol.:  </w:t>
      </w:r>
      <w:r w:rsidRPr="008126D5">
        <w:rPr>
          <w:i/>
          <w:iCs/>
          <w:sz w:val="20"/>
          <w:szCs w:val="20"/>
        </w:rPr>
        <w:t>Didaktika ruského jazyka</w:t>
      </w:r>
      <w:r w:rsidRPr="008126D5">
        <w:rPr>
          <w:sz w:val="20"/>
          <w:szCs w:val="20"/>
        </w:rPr>
        <w:t>. Vybrané  kapitoly, Praha: SPN 1991</w:t>
      </w:r>
    </w:p>
    <w:p w:rsidR="001A6896" w:rsidRPr="008126D5" w:rsidRDefault="001A6896" w:rsidP="001A6896">
      <w:pPr>
        <w:jc w:val="both"/>
        <w:rPr>
          <w:i/>
          <w:iCs/>
          <w:sz w:val="20"/>
          <w:szCs w:val="20"/>
        </w:rPr>
      </w:pPr>
      <w:r w:rsidRPr="008126D5">
        <w:rPr>
          <w:sz w:val="20"/>
          <w:szCs w:val="20"/>
        </w:rPr>
        <w:t xml:space="preserve">ŠIROKOVOVA, A.G.  - HRABĚ, V. </w:t>
      </w:r>
      <w:r w:rsidRPr="008126D5">
        <w:rPr>
          <w:i/>
          <w:iCs/>
          <w:sz w:val="20"/>
          <w:szCs w:val="20"/>
        </w:rPr>
        <w:t xml:space="preserve">Konfrontační studium gramatiky a slovní </w:t>
      </w:r>
    </w:p>
    <w:p w:rsidR="001A6896" w:rsidRPr="008126D5" w:rsidRDefault="001A6896" w:rsidP="001A6896">
      <w:pPr>
        <w:ind w:firstLine="708"/>
        <w:jc w:val="both"/>
        <w:rPr>
          <w:sz w:val="20"/>
          <w:szCs w:val="20"/>
        </w:rPr>
      </w:pPr>
      <w:r w:rsidRPr="008126D5">
        <w:rPr>
          <w:i/>
          <w:iCs/>
          <w:sz w:val="20"/>
          <w:szCs w:val="20"/>
        </w:rPr>
        <w:t>zásoby ruštiny a češtiny  s jinými slovanskými jazyky:</w:t>
      </w:r>
      <w:r w:rsidRPr="008126D5">
        <w:rPr>
          <w:sz w:val="20"/>
          <w:szCs w:val="20"/>
        </w:rPr>
        <w:t xml:space="preserve"> Moskva 1983  </w:t>
      </w:r>
    </w:p>
    <w:p w:rsidR="001A6896" w:rsidRPr="008126D5" w:rsidRDefault="001A6896" w:rsidP="001A6896">
      <w:pPr>
        <w:jc w:val="both"/>
        <w:rPr>
          <w:sz w:val="20"/>
          <w:szCs w:val="20"/>
        </w:rPr>
      </w:pPr>
      <w:r w:rsidRPr="008126D5">
        <w:rPr>
          <w:sz w:val="20"/>
          <w:szCs w:val="20"/>
        </w:rPr>
        <w:t>ŠOURKOVÁ, A. - ZAJÍČKOVÁ, J.  a  kol.:</w:t>
      </w:r>
      <w:r w:rsidRPr="008126D5">
        <w:rPr>
          <w:i/>
          <w:iCs/>
          <w:sz w:val="20"/>
          <w:szCs w:val="20"/>
        </w:rPr>
        <w:t xml:space="preserve">   Interference</w:t>
      </w:r>
      <w:r w:rsidRPr="008126D5">
        <w:rPr>
          <w:sz w:val="20"/>
          <w:szCs w:val="20"/>
        </w:rPr>
        <w:t xml:space="preserve">  v  ruské  morfologii. Praha: SPN 1968</w:t>
      </w:r>
    </w:p>
    <w:p w:rsidR="001A6896" w:rsidRDefault="001A6896" w:rsidP="001A6896">
      <w:pPr>
        <w:jc w:val="both"/>
        <w:rPr>
          <w:sz w:val="20"/>
          <w:szCs w:val="20"/>
        </w:rPr>
      </w:pPr>
      <w:r w:rsidRPr="008126D5">
        <w:rPr>
          <w:sz w:val="20"/>
          <w:szCs w:val="20"/>
        </w:rPr>
        <w:t xml:space="preserve">TRÖSTEROVÁ, Z. – BLAŽEK, V. – ORLOVOVÁ, N.: </w:t>
      </w:r>
      <w:r w:rsidRPr="008126D5">
        <w:rPr>
          <w:i/>
          <w:iCs/>
          <w:sz w:val="20"/>
          <w:szCs w:val="20"/>
        </w:rPr>
        <w:t>Současná problematika normy spisovné ruštiny.</w:t>
      </w:r>
      <w:r w:rsidRPr="008126D5">
        <w:rPr>
          <w:sz w:val="20"/>
          <w:szCs w:val="20"/>
        </w:rPr>
        <w:t xml:space="preserve"> Praha: </w:t>
      </w:r>
    </w:p>
    <w:p w:rsidR="001A6896" w:rsidRPr="007A69F6" w:rsidRDefault="001A6896" w:rsidP="001A6896">
      <w:pPr>
        <w:jc w:val="both"/>
        <w:rPr>
          <w:i/>
          <w:iCs/>
          <w:sz w:val="20"/>
          <w:szCs w:val="20"/>
        </w:rPr>
      </w:pPr>
      <w:r>
        <w:rPr>
          <w:sz w:val="20"/>
          <w:szCs w:val="20"/>
        </w:rPr>
        <w:tab/>
      </w:r>
      <w:r w:rsidRPr="008126D5">
        <w:rPr>
          <w:sz w:val="20"/>
          <w:szCs w:val="20"/>
        </w:rPr>
        <w:t>SPN 1984</w:t>
      </w:r>
    </w:p>
    <w:p w:rsidR="001A6896" w:rsidRPr="008126D5" w:rsidRDefault="001A6896" w:rsidP="001A6896">
      <w:pPr>
        <w:jc w:val="both"/>
        <w:rPr>
          <w:i/>
          <w:iCs/>
          <w:sz w:val="20"/>
          <w:szCs w:val="20"/>
        </w:rPr>
      </w:pPr>
      <w:r w:rsidRPr="008126D5">
        <w:rPr>
          <w:sz w:val="20"/>
          <w:szCs w:val="20"/>
        </w:rPr>
        <w:t xml:space="preserve">VESELÝ, J.:  </w:t>
      </w:r>
      <w:r w:rsidRPr="008126D5">
        <w:rPr>
          <w:i/>
          <w:iCs/>
          <w:sz w:val="20"/>
          <w:szCs w:val="20"/>
        </w:rPr>
        <w:t>Problematika vyučování ruštině jako blízce příbuznému jazyku.</w:t>
      </w:r>
      <w:r>
        <w:rPr>
          <w:i/>
          <w:iCs/>
          <w:sz w:val="20"/>
          <w:szCs w:val="20"/>
        </w:rPr>
        <w:t xml:space="preserve"> </w:t>
      </w:r>
      <w:r w:rsidRPr="008126D5">
        <w:rPr>
          <w:sz w:val="20"/>
          <w:szCs w:val="20"/>
        </w:rPr>
        <w:t>Praha: SPN 1985</w:t>
      </w:r>
    </w:p>
    <w:p w:rsidR="001A6896" w:rsidRPr="008126D5" w:rsidRDefault="001A6896" w:rsidP="001A6896">
      <w:pPr>
        <w:jc w:val="both"/>
        <w:rPr>
          <w:sz w:val="20"/>
          <w:szCs w:val="20"/>
        </w:rPr>
      </w:pPr>
      <w:r w:rsidRPr="008126D5">
        <w:rPr>
          <w:sz w:val="20"/>
          <w:szCs w:val="20"/>
        </w:rPr>
        <w:t xml:space="preserve">VESELÝ, J.: </w:t>
      </w:r>
      <w:r w:rsidRPr="008126D5">
        <w:rPr>
          <w:i/>
          <w:iCs/>
          <w:sz w:val="20"/>
          <w:szCs w:val="20"/>
        </w:rPr>
        <w:t>Princip kontrastivnosti ve vyučování ruštině</w:t>
      </w:r>
      <w:r w:rsidRPr="008126D5">
        <w:rPr>
          <w:sz w:val="20"/>
          <w:szCs w:val="20"/>
        </w:rPr>
        <w:t xml:space="preserve">. Ruský jazyk, 1972-73/5, s. 205-216 </w:t>
      </w:r>
    </w:p>
    <w:p w:rsidR="001A6896" w:rsidRPr="008126D5" w:rsidRDefault="001A6896" w:rsidP="001A6896">
      <w:pPr>
        <w:jc w:val="both"/>
        <w:rPr>
          <w:i/>
          <w:iCs/>
          <w:sz w:val="20"/>
          <w:szCs w:val="20"/>
        </w:rPr>
      </w:pPr>
      <w:r w:rsidRPr="008126D5">
        <w:rPr>
          <w:sz w:val="20"/>
          <w:szCs w:val="20"/>
        </w:rPr>
        <w:t xml:space="preserve">VLČEK, J.: </w:t>
      </w:r>
      <w:r w:rsidRPr="008126D5">
        <w:rPr>
          <w:i/>
          <w:iCs/>
          <w:sz w:val="20"/>
          <w:szCs w:val="20"/>
        </w:rPr>
        <w:t>Porovnání slovní zásoby ruského jazyka se slovní zásobou českého jazyka</w:t>
      </w:r>
      <w:r w:rsidRPr="008126D5">
        <w:rPr>
          <w:sz w:val="20"/>
          <w:szCs w:val="20"/>
        </w:rPr>
        <w:t>. Praha: PedFUK  1985</w:t>
      </w:r>
    </w:p>
    <w:p w:rsidR="001A6896" w:rsidRPr="008126D5" w:rsidRDefault="001A6896" w:rsidP="001A6896">
      <w:pPr>
        <w:jc w:val="both"/>
        <w:rPr>
          <w:sz w:val="20"/>
          <w:szCs w:val="20"/>
        </w:rPr>
      </w:pPr>
      <w:r w:rsidRPr="008126D5">
        <w:rPr>
          <w:sz w:val="20"/>
          <w:szCs w:val="20"/>
        </w:rPr>
        <w:t xml:space="preserve">VLČEK, J.: </w:t>
      </w:r>
      <w:r w:rsidRPr="008126D5">
        <w:rPr>
          <w:i/>
          <w:iCs/>
          <w:sz w:val="20"/>
          <w:szCs w:val="20"/>
        </w:rPr>
        <w:t xml:space="preserve">Úskalí ruské slovní zásoby. </w:t>
      </w:r>
      <w:r w:rsidRPr="008126D5">
        <w:rPr>
          <w:sz w:val="20"/>
          <w:szCs w:val="20"/>
        </w:rPr>
        <w:t>Praha:  Svět sovětů 1966</w:t>
      </w:r>
    </w:p>
    <w:p w:rsidR="001A6896" w:rsidRPr="008126D5" w:rsidRDefault="001A6896" w:rsidP="001A6896">
      <w:pPr>
        <w:jc w:val="both"/>
        <w:rPr>
          <w:sz w:val="20"/>
          <w:szCs w:val="20"/>
        </w:rPr>
      </w:pPr>
      <w:r w:rsidRPr="008126D5">
        <w:rPr>
          <w:sz w:val="20"/>
          <w:szCs w:val="20"/>
        </w:rPr>
        <w:t xml:space="preserve">ZATOVKAŇUK, M. a kol.: </w:t>
      </w:r>
      <w:r w:rsidRPr="008126D5">
        <w:rPr>
          <w:i/>
          <w:iCs/>
          <w:sz w:val="20"/>
          <w:szCs w:val="20"/>
        </w:rPr>
        <w:t>Interference v ruském lexiku</w:t>
      </w:r>
      <w:r w:rsidRPr="008126D5">
        <w:rPr>
          <w:sz w:val="20"/>
          <w:szCs w:val="20"/>
        </w:rPr>
        <w:t xml:space="preserve">. Praha: SPN 1967   </w:t>
      </w:r>
    </w:p>
    <w:p w:rsidR="001A6896" w:rsidRPr="008126D5" w:rsidRDefault="001A6896" w:rsidP="001A6896">
      <w:pPr>
        <w:rPr>
          <w:sz w:val="20"/>
          <w:szCs w:val="20"/>
        </w:rPr>
      </w:pPr>
      <w:r w:rsidRPr="008126D5">
        <w:rPr>
          <w:sz w:val="20"/>
          <w:szCs w:val="20"/>
        </w:rPr>
        <w:t xml:space="preserve">ZIMOVÁ, J. a kol.: </w:t>
      </w:r>
      <w:r w:rsidRPr="008126D5">
        <w:rPr>
          <w:i/>
          <w:iCs/>
          <w:sz w:val="20"/>
          <w:szCs w:val="20"/>
        </w:rPr>
        <w:t>Interference v ruském lexiku</w:t>
      </w:r>
      <w:r w:rsidRPr="008126D5">
        <w:rPr>
          <w:sz w:val="20"/>
          <w:szCs w:val="20"/>
        </w:rPr>
        <w:t>. Praha: SPN 1967</w:t>
      </w:r>
    </w:p>
    <w:p w:rsidR="001A6896" w:rsidRPr="008126D5" w:rsidRDefault="001A6896" w:rsidP="001A6896">
      <w:pPr>
        <w:jc w:val="both"/>
        <w:rPr>
          <w:sz w:val="20"/>
          <w:szCs w:val="20"/>
        </w:rPr>
      </w:pPr>
      <w:r w:rsidRPr="008126D5">
        <w:rPr>
          <w:sz w:val="20"/>
          <w:szCs w:val="20"/>
        </w:rPr>
        <w:t xml:space="preserve">ZIMOVÁ, J.: </w:t>
      </w:r>
      <w:r w:rsidRPr="008126D5">
        <w:rPr>
          <w:i/>
          <w:iCs/>
          <w:sz w:val="20"/>
          <w:szCs w:val="20"/>
        </w:rPr>
        <w:t>Interference lexikálně syntaktická</w:t>
      </w:r>
      <w:r w:rsidRPr="008126D5">
        <w:rPr>
          <w:sz w:val="20"/>
          <w:szCs w:val="20"/>
        </w:rPr>
        <w:t>. Ruský jazyk 1968-69/2,  s.49-58</w:t>
      </w:r>
    </w:p>
    <w:p w:rsidR="001A6896" w:rsidRPr="008126D5" w:rsidRDefault="001A6896" w:rsidP="001A6896">
      <w:pPr>
        <w:jc w:val="both"/>
        <w:rPr>
          <w:sz w:val="20"/>
          <w:szCs w:val="20"/>
        </w:rPr>
      </w:pPr>
      <w:r w:rsidRPr="008126D5">
        <w:rPr>
          <w:sz w:val="20"/>
          <w:szCs w:val="20"/>
        </w:rPr>
        <w:t xml:space="preserve">ZIMOVÁ, J.: </w:t>
      </w:r>
      <w:r w:rsidRPr="008126D5">
        <w:rPr>
          <w:i/>
          <w:iCs/>
          <w:sz w:val="20"/>
          <w:szCs w:val="20"/>
        </w:rPr>
        <w:t>K interferenci ve slovní zásobě</w:t>
      </w:r>
      <w:r w:rsidRPr="008126D5">
        <w:rPr>
          <w:sz w:val="20"/>
          <w:szCs w:val="20"/>
        </w:rPr>
        <w:t>. Ruský jazyk 1968-69/1, s.14-20</w:t>
      </w:r>
    </w:p>
    <w:p w:rsidR="001A6896" w:rsidRDefault="001A6896" w:rsidP="001A6896">
      <w:pPr>
        <w:jc w:val="both"/>
        <w:rPr>
          <w:sz w:val="20"/>
          <w:szCs w:val="20"/>
        </w:rPr>
      </w:pPr>
      <w:r w:rsidRPr="008126D5">
        <w:rPr>
          <w:sz w:val="20"/>
          <w:szCs w:val="20"/>
        </w:rPr>
        <w:t xml:space="preserve">ZIMOVÁ, J. – ROZKOVCOVÁ, L. -  CHODĚRA, R.: </w:t>
      </w:r>
      <w:r w:rsidRPr="008126D5">
        <w:rPr>
          <w:i/>
          <w:iCs/>
          <w:sz w:val="20"/>
          <w:szCs w:val="20"/>
        </w:rPr>
        <w:t>Problematika cvičení</w:t>
      </w:r>
      <w:r>
        <w:rPr>
          <w:i/>
          <w:iCs/>
          <w:sz w:val="20"/>
          <w:szCs w:val="20"/>
        </w:rPr>
        <w:t xml:space="preserve"> </w:t>
      </w:r>
      <w:r w:rsidRPr="008126D5">
        <w:rPr>
          <w:i/>
          <w:iCs/>
          <w:sz w:val="20"/>
          <w:szCs w:val="20"/>
        </w:rPr>
        <w:t>z hlediska interference</w:t>
      </w:r>
      <w:r w:rsidRPr="008126D5">
        <w:rPr>
          <w:sz w:val="20"/>
          <w:szCs w:val="20"/>
        </w:rPr>
        <w:t>. Ruský</w:t>
      </w:r>
    </w:p>
    <w:p w:rsidR="001A6896" w:rsidRPr="007A69F6" w:rsidRDefault="001A6896" w:rsidP="001A6896">
      <w:pPr>
        <w:jc w:val="both"/>
        <w:rPr>
          <w:i/>
          <w:iCs/>
          <w:sz w:val="20"/>
          <w:szCs w:val="20"/>
        </w:rPr>
      </w:pPr>
      <w:r w:rsidRPr="008126D5">
        <w:rPr>
          <w:sz w:val="20"/>
          <w:szCs w:val="20"/>
        </w:rPr>
        <w:t xml:space="preserve"> </w:t>
      </w:r>
      <w:r>
        <w:rPr>
          <w:sz w:val="20"/>
          <w:szCs w:val="20"/>
        </w:rPr>
        <w:tab/>
      </w:r>
      <w:r w:rsidRPr="008126D5">
        <w:rPr>
          <w:sz w:val="20"/>
          <w:szCs w:val="20"/>
        </w:rPr>
        <w:t>jazyk 1973-74/7, s.296-306</w:t>
      </w:r>
    </w:p>
    <w:p w:rsidR="001A6896" w:rsidRPr="008126D5" w:rsidRDefault="001A6896" w:rsidP="001A6896">
      <w:pPr>
        <w:jc w:val="both"/>
        <w:rPr>
          <w:sz w:val="20"/>
          <w:szCs w:val="20"/>
        </w:rPr>
      </w:pPr>
      <w:r w:rsidRPr="008126D5">
        <w:rPr>
          <w:sz w:val="20"/>
          <w:szCs w:val="20"/>
        </w:rPr>
        <w:t xml:space="preserve">ŽAŽA, S.: </w:t>
      </w:r>
      <w:r w:rsidRPr="008126D5">
        <w:rPr>
          <w:i/>
          <w:iCs/>
          <w:sz w:val="20"/>
          <w:szCs w:val="20"/>
        </w:rPr>
        <w:t>Ruština a čeština v porovnávacím pohledu</w:t>
      </w:r>
      <w:r w:rsidRPr="008126D5">
        <w:rPr>
          <w:sz w:val="20"/>
          <w:szCs w:val="20"/>
        </w:rPr>
        <w:t>. Brno: FF MU 1999</w:t>
      </w:r>
    </w:p>
    <w:p w:rsidR="001A6896" w:rsidRPr="008126D5" w:rsidRDefault="001A6896" w:rsidP="001A6896">
      <w:pPr>
        <w:pStyle w:val="Normlnweb"/>
        <w:spacing w:before="0" w:beforeAutospacing="0" w:after="0" w:afterAutospacing="0"/>
        <w:jc w:val="both"/>
        <w:rPr>
          <w:i/>
          <w:iCs/>
          <w:sz w:val="20"/>
          <w:szCs w:val="20"/>
        </w:rPr>
      </w:pPr>
      <w:r w:rsidRPr="007A69F6">
        <w:rPr>
          <w:sz w:val="20"/>
          <w:szCs w:val="20"/>
        </w:rPr>
        <w:t xml:space="preserve">ВЕСЕЛЫ, Й.: </w:t>
      </w:r>
      <w:r w:rsidRPr="008126D5">
        <w:rPr>
          <w:sz w:val="20"/>
          <w:szCs w:val="20"/>
        </w:rPr>
        <w:t xml:space="preserve"> </w:t>
      </w:r>
      <w:r w:rsidRPr="007A69F6">
        <w:rPr>
          <w:i/>
          <w:iCs/>
          <w:sz w:val="20"/>
          <w:szCs w:val="20"/>
        </w:rPr>
        <w:t>К вопросу о</w:t>
      </w:r>
      <w:r w:rsidRPr="008126D5">
        <w:rPr>
          <w:i/>
          <w:iCs/>
          <w:sz w:val="20"/>
          <w:szCs w:val="20"/>
        </w:rPr>
        <w:t xml:space="preserve"> </w:t>
      </w:r>
      <w:r w:rsidRPr="007A69F6">
        <w:rPr>
          <w:i/>
          <w:iCs/>
          <w:sz w:val="20"/>
          <w:szCs w:val="20"/>
        </w:rPr>
        <w:t xml:space="preserve"> рационализации </w:t>
      </w:r>
      <w:r w:rsidRPr="008126D5">
        <w:rPr>
          <w:i/>
          <w:iCs/>
          <w:sz w:val="20"/>
          <w:szCs w:val="20"/>
        </w:rPr>
        <w:t xml:space="preserve"> </w:t>
      </w:r>
      <w:r w:rsidRPr="007A69F6">
        <w:rPr>
          <w:i/>
          <w:iCs/>
          <w:sz w:val="20"/>
          <w:szCs w:val="20"/>
        </w:rPr>
        <w:t xml:space="preserve">обучения </w:t>
      </w:r>
      <w:r w:rsidRPr="008126D5">
        <w:rPr>
          <w:i/>
          <w:iCs/>
          <w:sz w:val="20"/>
          <w:szCs w:val="20"/>
        </w:rPr>
        <w:t xml:space="preserve"> </w:t>
      </w:r>
      <w:r w:rsidRPr="007A69F6">
        <w:rPr>
          <w:i/>
          <w:iCs/>
          <w:sz w:val="20"/>
          <w:szCs w:val="20"/>
        </w:rPr>
        <w:t>русско</w:t>
      </w:r>
      <w:r w:rsidRPr="008126D5">
        <w:rPr>
          <w:i/>
          <w:iCs/>
          <w:sz w:val="20"/>
          <w:szCs w:val="20"/>
          <w:lang w:val="ru-RU"/>
        </w:rPr>
        <w:t>му языку</w:t>
      </w:r>
      <w:r w:rsidRPr="008126D5">
        <w:rPr>
          <w:i/>
          <w:iCs/>
          <w:sz w:val="20"/>
          <w:szCs w:val="20"/>
        </w:rPr>
        <w:t xml:space="preserve"> </w:t>
      </w:r>
      <w:r w:rsidRPr="008126D5">
        <w:rPr>
          <w:i/>
          <w:iCs/>
          <w:sz w:val="20"/>
          <w:szCs w:val="20"/>
          <w:lang w:val="ru-RU"/>
        </w:rPr>
        <w:t xml:space="preserve"> в </w:t>
      </w:r>
    </w:p>
    <w:p w:rsidR="001A6896" w:rsidRPr="008126D5" w:rsidRDefault="001A6896" w:rsidP="001A6896">
      <w:pPr>
        <w:pStyle w:val="Normlnweb"/>
        <w:spacing w:before="0" w:beforeAutospacing="0" w:after="0" w:afterAutospacing="0"/>
        <w:ind w:firstLine="708"/>
        <w:jc w:val="both"/>
        <w:rPr>
          <w:sz w:val="20"/>
          <w:szCs w:val="20"/>
        </w:rPr>
      </w:pPr>
      <w:r w:rsidRPr="008126D5">
        <w:rPr>
          <w:i/>
          <w:iCs/>
          <w:sz w:val="20"/>
          <w:szCs w:val="20"/>
        </w:rPr>
        <w:t>чешской школе</w:t>
      </w:r>
      <w:r w:rsidRPr="008126D5">
        <w:rPr>
          <w:sz w:val="20"/>
          <w:szCs w:val="20"/>
        </w:rPr>
        <w:t>. Ruština v teorii a praxi, 1971/2-3, s.143</w:t>
      </w:r>
    </w:p>
    <w:p w:rsidR="001A6896" w:rsidRPr="008126D5" w:rsidRDefault="001A6896" w:rsidP="001A6896">
      <w:pPr>
        <w:jc w:val="both"/>
        <w:rPr>
          <w:i/>
          <w:iCs/>
          <w:sz w:val="20"/>
          <w:szCs w:val="20"/>
        </w:rPr>
      </w:pPr>
      <w:r w:rsidRPr="008126D5">
        <w:rPr>
          <w:sz w:val="20"/>
          <w:szCs w:val="20"/>
          <w:lang w:val="ru-RU"/>
        </w:rPr>
        <w:t xml:space="preserve">КОГОТКОВА, Т.С. </w:t>
      </w:r>
      <w:r w:rsidRPr="008126D5">
        <w:rPr>
          <w:i/>
          <w:iCs/>
          <w:sz w:val="20"/>
          <w:szCs w:val="20"/>
          <w:lang w:val="ru-RU"/>
        </w:rPr>
        <w:t>О некоторых особенностях освоения литературной лексики в условиях диалектного двуязычия</w:t>
      </w:r>
      <w:r w:rsidRPr="008126D5">
        <w:rPr>
          <w:sz w:val="20"/>
          <w:szCs w:val="20"/>
          <w:lang w:val="ru-RU"/>
        </w:rPr>
        <w:t>.</w:t>
      </w:r>
      <w:r w:rsidRPr="008126D5">
        <w:rPr>
          <w:sz w:val="20"/>
          <w:szCs w:val="20"/>
        </w:rPr>
        <w:t xml:space="preserve"> In:</w:t>
      </w:r>
      <w:r w:rsidRPr="008126D5">
        <w:rPr>
          <w:sz w:val="20"/>
          <w:szCs w:val="20"/>
          <w:lang w:val="ru-RU"/>
        </w:rPr>
        <w:t xml:space="preserve"> Проблемы двуязычия и многоязычия. Москва</w:t>
      </w:r>
      <w:r w:rsidRPr="008126D5">
        <w:rPr>
          <w:sz w:val="20"/>
          <w:szCs w:val="20"/>
        </w:rPr>
        <w:t>:</w:t>
      </w:r>
      <w:r w:rsidRPr="008126D5">
        <w:rPr>
          <w:sz w:val="20"/>
          <w:szCs w:val="20"/>
          <w:lang w:val="ru-RU"/>
        </w:rPr>
        <w:t xml:space="preserve"> Наука 1972, с.250-257</w:t>
      </w:r>
    </w:p>
    <w:p w:rsidR="001A6896" w:rsidRPr="008126D5" w:rsidRDefault="001A6896" w:rsidP="001A6896">
      <w:pPr>
        <w:rPr>
          <w:sz w:val="20"/>
          <w:szCs w:val="20"/>
        </w:rPr>
      </w:pPr>
      <w:r w:rsidRPr="008126D5">
        <w:rPr>
          <w:sz w:val="20"/>
          <w:szCs w:val="20"/>
          <w:lang w:val="ru-RU"/>
        </w:rPr>
        <w:t xml:space="preserve">КОСТОМАРОВ, В.Г.: </w:t>
      </w:r>
      <w:r w:rsidRPr="008126D5">
        <w:rPr>
          <w:i/>
          <w:iCs/>
          <w:sz w:val="20"/>
          <w:szCs w:val="20"/>
          <w:lang w:val="ru-RU"/>
        </w:rPr>
        <w:t>Языковой вкус эпохи.</w:t>
      </w:r>
      <w:r w:rsidRPr="008126D5">
        <w:rPr>
          <w:sz w:val="20"/>
          <w:szCs w:val="20"/>
          <w:lang w:val="ru-RU"/>
        </w:rPr>
        <w:t xml:space="preserve"> Москва</w:t>
      </w:r>
      <w:r w:rsidRPr="008126D5">
        <w:rPr>
          <w:sz w:val="20"/>
          <w:szCs w:val="20"/>
        </w:rPr>
        <w:t>:</w:t>
      </w:r>
      <w:r w:rsidRPr="008126D5">
        <w:rPr>
          <w:sz w:val="20"/>
          <w:szCs w:val="20"/>
          <w:lang w:val="ru-RU"/>
        </w:rPr>
        <w:t xml:space="preserve"> Педагогика-Пресс 1994</w:t>
      </w:r>
    </w:p>
    <w:p w:rsidR="001A6896" w:rsidRDefault="001A6896" w:rsidP="001A6896">
      <w:pPr>
        <w:jc w:val="both"/>
        <w:rPr>
          <w:sz w:val="20"/>
          <w:szCs w:val="20"/>
        </w:rPr>
      </w:pPr>
      <w:r w:rsidRPr="008126D5">
        <w:rPr>
          <w:sz w:val="20"/>
          <w:szCs w:val="20"/>
          <w:lang w:val="ru-RU"/>
        </w:rPr>
        <w:t xml:space="preserve">МИХАЙЛОВ, М.М. </w:t>
      </w:r>
      <w:r w:rsidRPr="008126D5">
        <w:rPr>
          <w:i/>
          <w:iCs/>
          <w:sz w:val="20"/>
          <w:szCs w:val="20"/>
          <w:lang w:val="ru-RU"/>
        </w:rPr>
        <w:t>Двуязычие и взаимовлияние языков</w:t>
      </w:r>
      <w:r w:rsidRPr="008126D5">
        <w:rPr>
          <w:sz w:val="20"/>
          <w:szCs w:val="20"/>
          <w:lang w:val="ru-RU"/>
        </w:rPr>
        <w:t>.</w:t>
      </w:r>
      <w:r w:rsidRPr="008126D5">
        <w:rPr>
          <w:sz w:val="20"/>
          <w:szCs w:val="20"/>
        </w:rPr>
        <w:t xml:space="preserve"> In:</w:t>
      </w:r>
      <w:r w:rsidRPr="008126D5">
        <w:rPr>
          <w:sz w:val="20"/>
          <w:szCs w:val="20"/>
          <w:lang w:val="ru-RU"/>
        </w:rPr>
        <w:t xml:space="preserve"> Проблемы двуязычия и многоязычия. </w:t>
      </w:r>
    </w:p>
    <w:p w:rsidR="001A6896" w:rsidRPr="008126D5" w:rsidRDefault="001A6896" w:rsidP="001A6896">
      <w:pPr>
        <w:jc w:val="both"/>
        <w:rPr>
          <w:sz w:val="20"/>
          <w:szCs w:val="20"/>
        </w:rPr>
      </w:pPr>
      <w:r>
        <w:rPr>
          <w:sz w:val="20"/>
          <w:szCs w:val="20"/>
        </w:rPr>
        <w:tab/>
      </w:r>
      <w:r w:rsidRPr="008126D5">
        <w:rPr>
          <w:sz w:val="20"/>
          <w:szCs w:val="20"/>
          <w:lang w:val="ru-RU"/>
        </w:rPr>
        <w:t>Москва</w:t>
      </w:r>
      <w:r w:rsidRPr="008126D5">
        <w:rPr>
          <w:sz w:val="20"/>
          <w:szCs w:val="20"/>
        </w:rPr>
        <w:t>:</w:t>
      </w:r>
      <w:r w:rsidRPr="008126D5">
        <w:rPr>
          <w:sz w:val="20"/>
          <w:szCs w:val="20"/>
          <w:lang w:val="ru-RU"/>
        </w:rPr>
        <w:t xml:space="preserve"> Наука 1972.  с. 197-203</w:t>
      </w:r>
    </w:p>
    <w:p w:rsidR="001A6896" w:rsidRDefault="001A6896" w:rsidP="001A6896">
      <w:pPr>
        <w:jc w:val="both"/>
        <w:rPr>
          <w:sz w:val="20"/>
          <w:szCs w:val="20"/>
        </w:rPr>
      </w:pPr>
      <w:r w:rsidRPr="008126D5">
        <w:rPr>
          <w:sz w:val="20"/>
          <w:szCs w:val="20"/>
          <w:lang w:val="ru-RU"/>
        </w:rPr>
        <w:t xml:space="preserve">ПАССОВ, Е.И.: </w:t>
      </w:r>
      <w:r w:rsidRPr="008126D5">
        <w:rPr>
          <w:i/>
          <w:iCs/>
          <w:sz w:val="20"/>
          <w:szCs w:val="20"/>
          <w:lang w:val="ru-RU"/>
        </w:rPr>
        <w:t>Логика урока иностранного языка как методическое понятие</w:t>
      </w:r>
      <w:r w:rsidRPr="008126D5">
        <w:rPr>
          <w:sz w:val="20"/>
          <w:szCs w:val="20"/>
          <w:lang w:val="ru-RU"/>
        </w:rPr>
        <w:t xml:space="preserve">. Иностранные языки в </w:t>
      </w:r>
    </w:p>
    <w:p w:rsidR="001A6896" w:rsidRPr="008126D5" w:rsidRDefault="001A6896" w:rsidP="001A6896">
      <w:pPr>
        <w:jc w:val="both"/>
        <w:rPr>
          <w:i/>
          <w:iCs/>
          <w:sz w:val="20"/>
          <w:szCs w:val="20"/>
        </w:rPr>
      </w:pPr>
      <w:r>
        <w:rPr>
          <w:sz w:val="20"/>
          <w:szCs w:val="20"/>
        </w:rPr>
        <w:tab/>
      </w:r>
      <w:r w:rsidRPr="008126D5">
        <w:rPr>
          <w:sz w:val="20"/>
          <w:szCs w:val="20"/>
          <w:lang w:val="ru-RU"/>
        </w:rPr>
        <w:t>школе, 1980/6</w:t>
      </w:r>
    </w:p>
    <w:p w:rsidR="001A6896" w:rsidRDefault="001A6896" w:rsidP="001A6896">
      <w:pPr>
        <w:jc w:val="both"/>
        <w:rPr>
          <w:sz w:val="20"/>
          <w:szCs w:val="20"/>
        </w:rPr>
      </w:pPr>
      <w:r w:rsidRPr="008126D5">
        <w:rPr>
          <w:sz w:val="20"/>
          <w:szCs w:val="20"/>
          <w:lang w:val="ru-RU"/>
        </w:rPr>
        <w:t xml:space="preserve">СЕРЕДНЕЦКАЯ, Т.: </w:t>
      </w:r>
      <w:r w:rsidRPr="008126D5">
        <w:rPr>
          <w:sz w:val="20"/>
          <w:szCs w:val="20"/>
        </w:rPr>
        <w:t xml:space="preserve">  </w:t>
      </w:r>
      <w:r w:rsidRPr="008126D5">
        <w:rPr>
          <w:i/>
          <w:iCs/>
          <w:sz w:val="20"/>
          <w:szCs w:val="20"/>
          <w:lang w:val="ru-RU"/>
        </w:rPr>
        <w:t>Основные</w:t>
      </w:r>
      <w:r w:rsidRPr="008126D5">
        <w:rPr>
          <w:i/>
          <w:iCs/>
          <w:sz w:val="20"/>
          <w:szCs w:val="20"/>
        </w:rPr>
        <w:t xml:space="preserve"> </w:t>
      </w:r>
      <w:r w:rsidRPr="008126D5">
        <w:rPr>
          <w:i/>
          <w:iCs/>
          <w:sz w:val="20"/>
          <w:szCs w:val="20"/>
          <w:lang w:val="ru-RU"/>
        </w:rPr>
        <w:t xml:space="preserve"> причины </w:t>
      </w:r>
      <w:r w:rsidRPr="008126D5">
        <w:rPr>
          <w:i/>
          <w:iCs/>
          <w:sz w:val="20"/>
          <w:szCs w:val="20"/>
        </w:rPr>
        <w:t xml:space="preserve"> </w:t>
      </w:r>
      <w:r w:rsidRPr="008126D5">
        <w:rPr>
          <w:i/>
          <w:iCs/>
          <w:sz w:val="20"/>
          <w:szCs w:val="20"/>
          <w:lang w:val="ru-RU"/>
        </w:rPr>
        <w:t>появления</w:t>
      </w:r>
      <w:r w:rsidRPr="008126D5">
        <w:rPr>
          <w:i/>
          <w:iCs/>
          <w:sz w:val="20"/>
          <w:szCs w:val="20"/>
        </w:rPr>
        <w:t xml:space="preserve"> </w:t>
      </w:r>
      <w:r w:rsidRPr="008126D5">
        <w:rPr>
          <w:i/>
          <w:iCs/>
          <w:sz w:val="20"/>
          <w:szCs w:val="20"/>
          <w:lang w:val="ru-RU"/>
        </w:rPr>
        <w:t xml:space="preserve"> ошибок </w:t>
      </w:r>
      <w:r w:rsidRPr="008126D5">
        <w:rPr>
          <w:i/>
          <w:iCs/>
          <w:sz w:val="20"/>
          <w:szCs w:val="20"/>
        </w:rPr>
        <w:t xml:space="preserve"> </w:t>
      </w:r>
      <w:r w:rsidRPr="008126D5">
        <w:rPr>
          <w:i/>
          <w:iCs/>
          <w:sz w:val="20"/>
          <w:szCs w:val="20"/>
          <w:lang w:val="ru-RU"/>
        </w:rPr>
        <w:t xml:space="preserve">в </w:t>
      </w:r>
      <w:r w:rsidRPr="008126D5">
        <w:rPr>
          <w:i/>
          <w:iCs/>
          <w:sz w:val="20"/>
          <w:szCs w:val="20"/>
        </w:rPr>
        <w:t>сочетаемости лексем</w:t>
      </w:r>
      <w:r w:rsidRPr="008126D5">
        <w:rPr>
          <w:sz w:val="20"/>
          <w:szCs w:val="20"/>
        </w:rPr>
        <w:t xml:space="preserve">. РЯНШ 1971/1, </w:t>
      </w:r>
    </w:p>
    <w:p w:rsidR="001A6896" w:rsidRPr="008126D5" w:rsidRDefault="001A6896" w:rsidP="001A6896">
      <w:pPr>
        <w:jc w:val="both"/>
        <w:rPr>
          <w:i/>
          <w:iCs/>
          <w:sz w:val="20"/>
          <w:szCs w:val="20"/>
        </w:rPr>
      </w:pPr>
      <w:r>
        <w:rPr>
          <w:sz w:val="20"/>
          <w:szCs w:val="20"/>
        </w:rPr>
        <w:tab/>
      </w:r>
      <w:r w:rsidRPr="008126D5">
        <w:rPr>
          <w:sz w:val="20"/>
          <w:szCs w:val="20"/>
        </w:rPr>
        <w:t xml:space="preserve">с.58-61 </w:t>
      </w:r>
      <w:bookmarkStart w:id="0" w:name="_GoBack"/>
      <w:bookmarkEnd w:id="0"/>
    </w:p>
    <w:sectPr w:rsidR="001A6896" w:rsidRPr="008126D5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76BB" w:rsidRDefault="001276BB" w:rsidP="001A6896">
      <w:r>
        <w:separator/>
      </w:r>
    </w:p>
  </w:endnote>
  <w:endnote w:type="continuationSeparator" w:id="0">
    <w:p w:rsidR="001276BB" w:rsidRDefault="001276BB" w:rsidP="001A68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901210"/>
      <w:docPartObj>
        <w:docPartGallery w:val="Page Numbers (Bottom of Page)"/>
        <w:docPartUnique/>
      </w:docPartObj>
    </w:sdtPr>
    <w:sdtContent>
      <w:p w:rsidR="003B5847" w:rsidRDefault="003B5847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3</w:t>
        </w:r>
        <w:r>
          <w:fldChar w:fldCharType="end"/>
        </w:r>
      </w:p>
    </w:sdtContent>
  </w:sdt>
  <w:p w:rsidR="003B5847" w:rsidRDefault="003B584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76BB" w:rsidRDefault="001276BB" w:rsidP="001A6896">
      <w:r>
        <w:separator/>
      </w:r>
    </w:p>
  </w:footnote>
  <w:footnote w:type="continuationSeparator" w:id="0">
    <w:p w:rsidR="001276BB" w:rsidRDefault="001276BB" w:rsidP="001A6896">
      <w:r>
        <w:continuationSeparator/>
      </w:r>
    </w:p>
  </w:footnote>
  <w:footnote w:id="1">
    <w:p w:rsidR="001A6896" w:rsidRDefault="001A6896" w:rsidP="001A6896">
      <w:pPr>
        <w:pStyle w:val="Textpoznpodarou"/>
      </w:pPr>
      <w:r>
        <w:rPr>
          <w:rStyle w:val="Znakapoznpodarou"/>
        </w:rPr>
        <w:t>1</w:t>
      </w:r>
      <w:r>
        <w:t xml:space="preserve">  ČÁP J. Pedagogická psychologie, 1963, s.190.  </w:t>
      </w:r>
    </w:p>
  </w:footnote>
  <w:footnote w:id="2">
    <w:p w:rsidR="001A6896" w:rsidRDefault="001A6896" w:rsidP="001A6896">
      <w:pPr>
        <w:pStyle w:val="Textpoznpodarou"/>
        <w:jc w:val="both"/>
      </w:pPr>
      <w:r>
        <w:rPr>
          <w:rStyle w:val="Znakapoznpodarou"/>
        </w:rPr>
        <w:t>2</w:t>
      </w:r>
      <w:r>
        <w:t xml:space="preserve"> В</w:t>
      </w:r>
      <w:r>
        <w:rPr>
          <w:lang w:val="ru-RU"/>
        </w:rPr>
        <w:t>ЕСЕЛЫ Й.</w:t>
      </w:r>
      <w:r>
        <w:t xml:space="preserve"> К вопросу о рационализации обучения русскому языку в чешской школе. Ruština  v teorii a praxi, 1971/2-3, s.143.</w:t>
      </w:r>
    </w:p>
    <w:p w:rsidR="001A6896" w:rsidRDefault="001A6896" w:rsidP="001A6896">
      <w:pPr>
        <w:pStyle w:val="Textpoznpodarou"/>
      </w:pPr>
    </w:p>
  </w:footnote>
  <w:footnote w:id="3">
    <w:p w:rsidR="001A6896" w:rsidRPr="002547B7" w:rsidRDefault="001A6896" w:rsidP="001A6896">
      <w:pPr>
        <w:pStyle w:val="Textpoznpodarou"/>
        <w:jc w:val="both"/>
      </w:pPr>
      <w:r>
        <w:rPr>
          <w:rStyle w:val="Znakapoznpodarou"/>
        </w:rPr>
        <w:t>3</w:t>
      </w:r>
      <w:r>
        <w:t xml:space="preserve"> Р</w:t>
      </w:r>
      <w:r w:rsidRPr="002547B7">
        <w:t>ОЗЕНЦВЕЙГ</w:t>
      </w:r>
      <w:r>
        <w:t xml:space="preserve"> В.Ю. Языковые контакты. </w:t>
      </w:r>
      <w:r w:rsidRPr="002547B7">
        <w:t>Лингвистическая проблематика. Ленинград 1972, с.10.</w:t>
      </w:r>
    </w:p>
    <w:p w:rsidR="001A6896" w:rsidRPr="002547B7" w:rsidRDefault="001A6896" w:rsidP="001A6896">
      <w:pPr>
        <w:pStyle w:val="Textpoznpodarou"/>
      </w:pPr>
    </w:p>
  </w:footnote>
  <w:footnote w:id="4">
    <w:p w:rsidR="001A6896" w:rsidRDefault="001A6896" w:rsidP="001A6896">
      <w:pPr>
        <w:pStyle w:val="Textpoznpodarou"/>
        <w:jc w:val="both"/>
      </w:pPr>
      <w:r>
        <w:rPr>
          <w:rStyle w:val="Znakapoznpodarou"/>
        </w:rPr>
        <w:t>4</w:t>
      </w:r>
      <w:r>
        <w:t xml:space="preserve"> B</w:t>
      </w:r>
      <w:r w:rsidRPr="002547B7">
        <w:t>ORDA</w:t>
      </w:r>
      <w:r>
        <w:t>G D. Gramatický rod a řečová produkce v mateřském a cizím jazyce. Československá psychologie, 2003, 47/2, s.112.</w:t>
      </w:r>
    </w:p>
    <w:p w:rsidR="001A6896" w:rsidRDefault="001A6896" w:rsidP="001A6896">
      <w:pPr>
        <w:pStyle w:val="Textpoznpodarou"/>
      </w:pPr>
    </w:p>
    <w:p w:rsidR="001A6896" w:rsidRDefault="001A6896" w:rsidP="001A6896">
      <w:pPr>
        <w:pStyle w:val="Textpoznpodarou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9E114C"/>
    <w:multiLevelType w:val="hybridMultilevel"/>
    <w:tmpl w:val="362A43F8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E7868CF8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6FA679F7"/>
    <w:multiLevelType w:val="hybridMultilevel"/>
    <w:tmpl w:val="AEF80BE0"/>
    <w:lvl w:ilvl="0" w:tplc="BC0210B8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6896"/>
    <w:rsid w:val="001276BB"/>
    <w:rsid w:val="001A6896"/>
    <w:rsid w:val="003B5847"/>
    <w:rsid w:val="00AD4E32"/>
    <w:rsid w:val="00DB38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A68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1A6896"/>
    <w:pPr>
      <w:jc w:val="both"/>
    </w:pPr>
    <w:rPr>
      <w:szCs w:val="20"/>
      <w:lang w:val="ru-RU"/>
    </w:rPr>
  </w:style>
  <w:style w:type="character" w:customStyle="1" w:styleId="ZkladntextChar">
    <w:name w:val="Základní text Char"/>
    <w:basedOn w:val="Standardnpsmoodstavce"/>
    <w:link w:val="Zkladntext"/>
    <w:rsid w:val="001A6896"/>
    <w:rPr>
      <w:rFonts w:ascii="Times New Roman" w:eastAsia="Times New Roman" w:hAnsi="Times New Roman" w:cs="Times New Roman"/>
      <w:sz w:val="24"/>
      <w:szCs w:val="20"/>
      <w:lang w:val="ru-RU"/>
    </w:rPr>
  </w:style>
  <w:style w:type="paragraph" w:styleId="Zkladntextodsazen3">
    <w:name w:val="Body Text Indent 3"/>
    <w:basedOn w:val="Normln"/>
    <w:link w:val="Zkladntextodsazen3Char"/>
    <w:rsid w:val="001A6896"/>
    <w:pPr>
      <w:spacing w:after="120"/>
      <w:ind w:left="283"/>
    </w:pPr>
    <w:rPr>
      <w:sz w:val="16"/>
      <w:szCs w:val="16"/>
    </w:rPr>
  </w:style>
  <w:style w:type="character" w:customStyle="1" w:styleId="Zkladntextodsazen3Char">
    <w:name w:val="Základní text odsazený 3 Char"/>
    <w:basedOn w:val="Standardnpsmoodstavce"/>
    <w:link w:val="Zkladntextodsazen3"/>
    <w:rsid w:val="001A6896"/>
    <w:rPr>
      <w:rFonts w:ascii="Times New Roman" w:eastAsia="Times New Roman" w:hAnsi="Times New Roman" w:cs="Times New Roman"/>
      <w:sz w:val="16"/>
      <w:szCs w:val="16"/>
    </w:rPr>
  </w:style>
  <w:style w:type="paragraph" w:styleId="Zkladntextodsazen2">
    <w:name w:val="Body Text Indent 2"/>
    <w:basedOn w:val="Normln"/>
    <w:link w:val="Zkladntextodsazen2Char"/>
    <w:rsid w:val="001A6896"/>
    <w:pPr>
      <w:spacing w:after="120" w:line="480" w:lineRule="auto"/>
      <w:ind w:left="283"/>
    </w:pPr>
  </w:style>
  <w:style w:type="character" w:customStyle="1" w:styleId="Zkladntextodsazen2Char">
    <w:name w:val="Základní text odsazený 2 Char"/>
    <w:basedOn w:val="Standardnpsmoodstavce"/>
    <w:link w:val="Zkladntextodsazen2"/>
    <w:rsid w:val="001A6896"/>
    <w:rPr>
      <w:rFonts w:ascii="Times New Roman" w:eastAsia="Times New Roman" w:hAnsi="Times New Roman" w:cs="Times New Roman"/>
      <w:sz w:val="24"/>
      <w:szCs w:val="24"/>
    </w:rPr>
  </w:style>
  <w:style w:type="paragraph" w:styleId="Zkladntextodsazen">
    <w:name w:val="Body Text Indent"/>
    <w:basedOn w:val="Normln"/>
    <w:link w:val="ZkladntextodsazenChar"/>
    <w:rsid w:val="001A6896"/>
    <w:pPr>
      <w:spacing w:after="120"/>
      <w:ind w:left="283"/>
    </w:pPr>
  </w:style>
  <w:style w:type="character" w:customStyle="1" w:styleId="ZkladntextodsazenChar">
    <w:name w:val="Základní text odsazený Char"/>
    <w:basedOn w:val="Standardnpsmoodstavce"/>
    <w:link w:val="Zkladntextodsazen"/>
    <w:rsid w:val="001A6896"/>
    <w:rPr>
      <w:rFonts w:ascii="Times New Roman" w:eastAsia="Times New Roman" w:hAnsi="Times New Roman" w:cs="Times New Roman"/>
      <w:sz w:val="24"/>
      <w:szCs w:val="24"/>
    </w:rPr>
  </w:style>
  <w:style w:type="paragraph" w:styleId="Textpoznpodarou">
    <w:name w:val="footnote text"/>
    <w:basedOn w:val="Normln"/>
    <w:link w:val="TextpoznpodarouChar"/>
    <w:semiHidden/>
    <w:rsid w:val="001A6896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1A6896"/>
    <w:rPr>
      <w:rFonts w:ascii="Times New Roman" w:eastAsia="Times New Roman" w:hAnsi="Times New Roman" w:cs="Times New Roman"/>
      <w:sz w:val="20"/>
      <w:szCs w:val="20"/>
    </w:rPr>
  </w:style>
  <w:style w:type="character" w:styleId="Znakapoznpodarou">
    <w:name w:val="footnote reference"/>
    <w:semiHidden/>
    <w:rsid w:val="001A6896"/>
    <w:rPr>
      <w:vertAlign w:val="superscript"/>
    </w:rPr>
  </w:style>
  <w:style w:type="paragraph" w:styleId="Normlnweb">
    <w:name w:val="Normal (Web)"/>
    <w:basedOn w:val="Normln"/>
    <w:rsid w:val="001A6896"/>
    <w:pPr>
      <w:spacing w:before="100" w:beforeAutospacing="1" w:after="100" w:afterAutospacing="1"/>
    </w:pPr>
  </w:style>
  <w:style w:type="paragraph" w:styleId="Nzev">
    <w:name w:val="Title"/>
    <w:basedOn w:val="Normln"/>
    <w:link w:val="NzevChar"/>
    <w:qFormat/>
    <w:rsid w:val="001A6896"/>
    <w:pPr>
      <w:jc w:val="center"/>
    </w:pPr>
    <w:rPr>
      <w:b/>
      <w:bCs/>
      <w:color w:val="000000"/>
    </w:rPr>
  </w:style>
  <w:style w:type="character" w:customStyle="1" w:styleId="NzevChar">
    <w:name w:val="Název Char"/>
    <w:basedOn w:val="Standardnpsmoodstavce"/>
    <w:link w:val="Nzev"/>
    <w:rsid w:val="001A6896"/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styleId="Zhlav">
    <w:name w:val="header"/>
    <w:basedOn w:val="Normln"/>
    <w:link w:val="ZhlavChar"/>
    <w:uiPriority w:val="99"/>
    <w:unhideWhenUsed/>
    <w:rsid w:val="003B5847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3B5847"/>
    <w:rPr>
      <w:rFonts w:ascii="Times New Roman" w:eastAsia="Times New Roman" w:hAnsi="Times New Roman" w:cs="Times New Roman"/>
      <w:sz w:val="24"/>
      <w:szCs w:val="24"/>
    </w:rPr>
  </w:style>
  <w:style w:type="paragraph" w:styleId="Zpat">
    <w:name w:val="footer"/>
    <w:basedOn w:val="Normln"/>
    <w:link w:val="ZpatChar"/>
    <w:uiPriority w:val="99"/>
    <w:unhideWhenUsed/>
    <w:rsid w:val="003B5847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3B5847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A68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1A6896"/>
    <w:pPr>
      <w:jc w:val="both"/>
    </w:pPr>
    <w:rPr>
      <w:szCs w:val="20"/>
      <w:lang w:val="ru-RU"/>
    </w:rPr>
  </w:style>
  <w:style w:type="character" w:customStyle="1" w:styleId="ZkladntextChar">
    <w:name w:val="Základní text Char"/>
    <w:basedOn w:val="Standardnpsmoodstavce"/>
    <w:link w:val="Zkladntext"/>
    <w:rsid w:val="001A6896"/>
    <w:rPr>
      <w:rFonts w:ascii="Times New Roman" w:eastAsia="Times New Roman" w:hAnsi="Times New Roman" w:cs="Times New Roman"/>
      <w:sz w:val="24"/>
      <w:szCs w:val="20"/>
      <w:lang w:val="ru-RU"/>
    </w:rPr>
  </w:style>
  <w:style w:type="paragraph" w:styleId="Zkladntextodsazen3">
    <w:name w:val="Body Text Indent 3"/>
    <w:basedOn w:val="Normln"/>
    <w:link w:val="Zkladntextodsazen3Char"/>
    <w:rsid w:val="001A6896"/>
    <w:pPr>
      <w:spacing w:after="120"/>
      <w:ind w:left="283"/>
    </w:pPr>
    <w:rPr>
      <w:sz w:val="16"/>
      <w:szCs w:val="16"/>
    </w:rPr>
  </w:style>
  <w:style w:type="character" w:customStyle="1" w:styleId="Zkladntextodsazen3Char">
    <w:name w:val="Základní text odsazený 3 Char"/>
    <w:basedOn w:val="Standardnpsmoodstavce"/>
    <w:link w:val="Zkladntextodsazen3"/>
    <w:rsid w:val="001A6896"/>
    <w:rPr>
      <w:rFonts w:ascii="Times New Roman" w:eastAsia="Times New Roman" w:hAnsi="Times New Roman" w:cs="Times New Roman"/>
      <w:sz w:val="16"/>
      <w:szCs w:val="16"/>
    </w:rPr>
  </w:style>
  <w:style w:type="paragraph" w:styleId="Zkladntextodsazen2">
    <w:name w:val="Body Text Indent 2"/>
    <w:basedOn w:val="Normln"/>
    <w:link w:val="Zkladntextodsazen2Char"/>
    <w:rsid w:val="001A6896"/>
    <w:pPr>
      <w:spacing w:after="120" w:line="480" w:lineRule="auto"/>
      <w:ind w:left="283"/>
    </w:pPr>
  </w:style>
  <w:style w:type="character" w:customStyle="1" w:styleId="Zkladntextodsazen2Char">
    <w:name w:val="Základní text odsazený 2 Char"/>
    <w:basedOn w:val="Standardnpsmoodstavce"/>
    <w:link w:val="Zkladntextodsazen2"/>
    <w:rsid w:val="001A6896"/>
    <w:rPr>
      <w:rFonts w:ascii="Times New Roman" w:eastAsia="Times New Roman" w:hAnsi="Times New Roman" w:cs="Times New Roman"/>
      <w:sz w:val="24"/>
      <w:szCs w:val="24"/>
    </w:rPr>
  </w:style>
  <w:style w:type="paragraph" w:styleId="Zkladntextodsazen">
    <w:name w:val="Body Text Indent"/>
    <w:basedOn w:val="Normln"/>
    <w:link w:val="ZkladntextodsazenChar"/>
    <w:rsid w:val="001A6896"/>
    <w:pPr>
      <w:spacing w:after="120"/>
      <w:ind w:left="283"/>
    </w:pPr>
  </w:style>
  <w:style w:type="character" w:customStyle="1" w:styleId="ZkladntextodsazenChar">
    <w:name w:val="Základní text odsazený Char"/>
    <w:basedOn w:val="Standardnpsmoodstavce"/>
    <w:link w:val="Zkladntextodsazen"/>
    <w:rsid w:val="001A6896"/>
    <w:rPr>
      <w:rFonts w:ascii="Times New Roman" w:eastAsia="Times New Roman" w:hAnsi="Times New Roman" w:cs="Times New Roman"/>
      <w:sz w:val="24"/>
      <w:szCs w:val="24"/>
    </w:rPr>
  </w:style>
  <w:style w:type="paragraph" w:styleId="Textpoznpodarou">
    <w:name w:val="footnote text"/>
    <w:basedOn w:val="Normln"/>
    <w:link w:val="TextpoznpodarouChar"/>
    <w:semiHidden/>
    <w:rsid w:val="001A6896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1A6896"/>
    <w:rPr>
      <w:rFonts w:ascii="Times New Roman" w:eastAsia="Times New Roman" w:hAnsi="Times New Roman" w:cs="Times New Roman"/>
      <w:sz w:val="20"/>
      <w:szCs w:val="20"/>
    </w:rPr>
  </w:style>
  <w:style w:type="character" w:styleId="Znakapoznpodarou">
    <w:name w:val="footnote reference"/>
    <w:semiHidden/>
    <w:rsid w:val="001A6896"/>
    <w:rPr>
      <w:vertAlign w:val="superscript"/>
    </w:rPr>
  </w:style>
  <w:style w:type="paragraph" w:styleId="Normlnweb">
    <w:name w:val="Normal (Web)"/>
    <w:basedOn w:val="Normln"/>
    <w:rsid w:val="001A6896"/>
    <w:pPr>
      <w:spacing w:before="100" w:beforeAutospacing="1" w:after="100" w:afterAutospacing="1"/>
    </w:pPr>
  </w:style>
  <w:style w:type="paragraph" w:styleId="Nzev">
    <w:name w:val="Title"/>
    <w:basedOn w:val="Normln"/>
    <w:link w:val="NzevChar"/>
    <w:qFormat/>
    <w:rsid w:val="001A6896"/>
    <w:pPr>
      <w:jc w:val="center"/>
    </w:pPr>
    <w:rPr>
      <w:b/>
      <w:bCs/>
      <w:color w:val="000000"/>
    </w:rPr>
  </w:style>
  <w:style w:type="character" w:customStyle="1" w:styleId="NzevChar">
    <w:name w:val="Název Char"/>
    <w:basedOn w:val="Standardnpsmoodstavce"/>
    <w:link w:val="Nzev"/>
    <w:rsid w:val="001A6896"/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styleId="Zhlav">
    <w:name w:val="header"/>
    <w:basedOn w:val="Normln"/>
    <w:link w:val="ZhlavChar"/>
    <w:uiPriority w:val="99"/>
    <w:unhideWhenUsed/>
    <w:rsid w:val="003B5847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3B5847"/>
    <w:rPr>
      <w:rFonts w:ascii="Times New Roman" w:eastAsia="Times New Roman" w:hAnsi="Times New Roman" w:cs="Times New Roman"/>
      <w:sz w:val="24"/>
      <w:szCs w:val="24"/>
    </w:rPr>
  </w:style>
  <w:style w:type="paragraph" w:styleId="Zpat">
    <w:name w:val="footer"/>
    <w:basedOn w:val="Normln"/>
    <w:link w:val="ZpatChar"/>
    <w:uiPriority w:val="99"/>
    <w:unhideWhenUsed/>
    <w:rsid w:val="003B5847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3B5847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3421</Words>
  <Characters>20186</Characters>
  <Application>Microsoft Office Word</Application>
  <DocSecurity>0</DocSecurity>
  <Lines>168</Lines>
  <Paragraphs>47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23560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3</cp:revision>
  <dcterms:created xsi:type="dcterms:W3CDTF">2019-09-23T23:18:00Z</dcterms:created>
  <dcterms:modified xsi:type="dcterms:W3CDTF">2019-09-23T23:19:00Z</dcterms:modified>
</cp:coreProperties>
</file>