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794C" w:rsidRPr="002A34A8" w:rsidRDefault="0085794C" w:rsidP="0085794C">
      <w:pPr>
        <w:spacing w:line="360" w:lineRule="auto"/>
        <w:rPr>
          <w:rFonts w:ascii="Times New Roman" w:hAnsi="Times New Roman" w:cs="Times New Roman"/>
          <w:b/>
          <w:sz w:val="24"/>
        </w:rPr>
      </w:pPr>
      <w:bookmarkStart w:id="0" w:name="_Hlk502748081"/>
      <w:r w:rsidRPr="002A34A8">
        <w:rPr>
          <w:rFonts w:ascii="Times New Roman" w:hAnsi="Times New Roman" w:cs="Times New Roman"/>
          <w:b/>
          <w:sz w:val="24"/>
        </w:rPr>
        <w:t xml:space="preserve">Die </w:t>
      </w:r>
      <w:r>
        <w:rPr>
          <w:rFonts w:ascii="Times New Roman" w:hAnsi="Times New Roman" w:cs="Times New Roman"/>
          <w:b/>
          <w:sz w:val="24"/>
        </w:rPr>
        <w:t>Wallfahrtslegende von Neukirchen beim Heiligen Blut</w:t>
      </w:r>
    </w:p>
    <w:bookmarkEnd w:id="0"/>
    <w:p w:rsidR="0085794C" w:rsidRPr="00FC087C" w:rsidRDefault="0085794C" w:rsidP="0085794C">
      <w:pPr>
        <w:spacing w:line="360" w:lineRule="auto"/>
        <w:jc w:val="both"/>
        <w:rPr>
          <w:rFonts w:ascii="Times New Roman" w:hAnsi="Times New Roman" w:cs="Times New Roman"/>
          <w:sz w:val="24"/>
        </w:rPr>
      </w:pPr>
      <w:r w:rsidRPr="00FC087C">
        <w:rPr>
          <w:rFonts w:ascii="Times New Roman" w:hAnsi="Times New Roman" w:cs="Times New Roman"/>
          <w:sz w:val="24"/>
        </w:rPr>
        <w:t xml:space="preserve">Die Neukirchner </w:t>
      </w:r>
      <w:r w:rsidRPr="00FC087C">
        <w:rPr>
          <w:rFonts w:ascii="Times New Roman" w:hAnsi="Times New Roman" w:cs="Times New Roman"/>
          <w:i/>
          <w:sz w:val="24"/>
        </w:rPr>
        <w:t>Wallfahrt</w:t>
      </w:r>
      <w:r w:rsidRPr="00FC087C">
        <w:rPr>
          <w:rFonts w:ascii="Times New Roman" w:hAnsi="Times New Roman" w:cs="Times New Roman"/>
          <w:sz w:val="24"/>
        </w:rPr>
        <w:t xml:space="preserve"> entstand auf Grundlage von zwei voneinander unabhängigen Wundern. Es gab zunächst ein Hostienwunder mit anschließender Hostienwallfahrt, die später von einer Marienwallfahrt nach einem Marienwunder abgelöst wurde. </w:t>
      </w:r>
    </w:p>
    <w:p w:rsidR="0085794C" w:rsidRPr="00FC087C" w:rsidRDefault="0085794C" w:rsidP="0085794C">
      <w:pPr>
        <w:spacing w:line="360" w:lineRule="auto"/>
        <w:jc w:val="both"/>
        <w:rPr>
          <w:rFonts w:ascii="Times New Roman" w:hAnsi="Times New Roman" w:cs="Times New Roman"/>
          <w:sz w:val="24"/>
        </w:rPr>
      </w:pPr>
      <w:r w:rsidRPr="00FC087C">
        <w:rPr>
          <w:rFonts w:ascii="Times New Roman" w:hAnsi="Times New Roman" w:cs="Times New Roman"/>
          <w:sz w:val="24"/>
        </w:rPr>
        <w:t xml:space="preserve">Der Legende nach wurde um 1400 auf einem Baumstumpf außerhalb der Ortschaft eine Hostie gefunden. Diese wurde in einer feierlichen Prozession in die Pfarrkirche des Ortes gebracht. Bald darauf kehrte die Hostie jedoch wieder auf den Baumstumpf zurück. Daraufhin wurde an diesem Ort eine Kapelle, also eine neue Kirche, gebaut. Von daher stammt der Ortsname „Neukirchen“. </w:t>
      </w:r>
    </w:p>
    <w:p w:rsidR="0085794C" w:rsidRPr="00FC087C" w:rsidRDefault="0085794C" w:rsidP="0085794C">
      <w:pPr>
        <w:spacing w:line="360" w:lineRule="auto"/>
        <w:jc w:val="both"/>
        <w:rPr>
          <w:rFonts w:ascii="Times New Roman" w:hAnsi="Times New Roman" w:cs="Times New Roman"/>
          <w:sz w:val="24"/>
        </w:rPr>
      </w:pPr>
      <w:r w:rsidRPr="00FC087C">
        <w:rPr>
          <w:rFonts w:ascii="Times New Roman" w:hAnsi="Times New Roman" w:cs="Times New Roman"/>
          <w:sz w:val="24"/>
        </w:rPr>
        <w:t xml:space="preserve">In der neuen Kirche wurde später eine Marienstatue eines böhmischen Bildhauers aufgestellt. Der Legende nach kam sie in der Hussitenzeit aus dem ca. 20 km entfernten böhmischen Ort </w:t>
      </w:r>
      <w:proofErr w:type="spellStart"/>
      <w:r w:rsidRPr="00FC087C">
        <w:rPr>
          <w:rFonts w:ascii="Times New Roman" w:hAnsi="Times New Roman" w:cs="Times New Roman"/>
          <w:sz w:val="24"/>
        </w:rPr>
        <w:t>Lautschim</w:t>
      </w:r>
      <w:proofErr w:type="spellEnd"/>
      <w:r w:rsidRPr="00FC087C">
        <w:rPr>
          <w:rFonts w:ascii="Times New Roman" w:hAnsi="Times New Roman" w:cs="Times New Roman"/>
          <w:sz w:val="24"/>
        </w:rPr>
        <w:t xml:space="preserve"> (tschechisch </w:t>
      </w:r>
      <w:proofErr w:type="spellStart"/>
      <w:r w:rsidRPr="00FC087C">
        <w:rPr>
          <w:rFonts w:ascii="Times New Roman" w:hAnsi="Times New Roman" w:cs="Times New Roman"/>
          <w:sz w:val="24"/>
        </w:rPr>
        <w:t>Loučim</w:t>
      </w:r>
      <w:proofErr w:type="spellEnd"/>
      <w:r w:rsidRPr="00FC087C">
        <w:rPr>
          <w:rFonts w:ascii="Times New Roman" w:hAnsi="Times New Roman" w:cs="Times New Roman"/>
          <w:sz w:val="24"/>
        </w:rPr>
        <w:t xml:space="preserve">) nach Neukirchen: Die fromme Bauersfrau Susanna </w:t>
      </w:r>
      <w:proofErr w:type="spellStart"/>
      <w:r w:rsidRPr="00FC087C">
        <w:rPr>
          <w:rFonts w:ascii="Times New Roman" w:hAnsi="Times New Roman" w:cs="Times New Roman"/>
          <w:sz w:val="24"/>
        </w:rPr>
        <w:t>Halada</w:t>
      </w:r>
      <w:proofErr w:type="spellEnd"/>
      <w:r w:rsidRPr="00FC087C">
        <w:rPr>
          <w:rFonts w:ascii="Times New Roman" w:hAnsi="Times New Roman" w:cs="Times New Roman"/>
          <w:sz w:val="24"/>
        </w:rPr>
        <w:t xml:space="preserve"> (oder tschechisch Zuzana </w:t>
      </w:r>
      <w:proofErr w:type="spellStart"/>
      <w:r w:rsidRPr="00FC087C">
        <w:rPr>
          <w:rFonts w:ascii="Times New Roman" w:hAnsi="Times New Roman" w:cs="Times New Roman"/>
          <w:sz w:val="24"/>
        </w:rPr>
        <w:t>Haladová</w:t>
      </w:r>
      <w:proofErr w:type="spellEnd"/>
      <w:r w:rsidRPr="00FC087C">
        <w:rPr>
          <w:rFonts w:ascii="Times New Roman" w:hAnsi="Times New Roman" w:cs="Times New Roman"/>
          <w:sz w:val="24"/>
        </w:rPr>
        <w:t xml:space="preserve">) brachte am Samstag vor </w:t>
      </w:r>
      <w:r w:rsidRPr="00FC087C">
        <w:rPr>
          <w:rFonts w:ascii="Times New Roman" w:hAnsi="Times New Roman" w:cs="Times New Roman"/>
          <w:i/>
          <w:sz w:val="24"/>
        </w:rPr>
        <w:t>Martini</w:t>
      </w:r>
      <w:r w:rsidRPr="00FC087C">
        <w:rPr>
          <w:rFonts w:ascii="Times New Roman" w:hAnsi="Times New Roman" w:cs="Times New Roman"/>
          <w:sz w:val="24"/>
        </w:rPr>
        <w:t xml:space="preserve"> 1419 die Marienstatue über die Grenze nach Bayern, um sie vor den </w:t>
      </w:r>
      <w:proofErr w:type="spellStart"/>
      <w:r w:rsidRPr="00FC087C">
        <w:rPr>
          <w:rFonts w:ascii="Times New Roman" w:hAnsi="Times New Roman" w:cs="Times New Roman"/>
          <w:sz w:val="24"/>
        </w:rPr>
        <w:t>hussitischen</w:t>
      </w:r>
      <w:proofErr w:type="spellEnd"/>
      <w:r w:rsidRPr="00FC087C">
        <w:rPr>
          <w:rFonts w:ascii="Times New Roman" w:hAnsi="Times New Roman" w:cs="Times New Roman"/>
          <w:sz w:val="24"/>
        </w:rPr>
        <w:t xml:space="preserve"> </w:t>
      </w:r>
      <w:r w:rsidRPr="00FC087C">
        <w:rPr>
          <w:rFonts w:ascii="Times New Roman" w:hAnsi="Times New Roman" w:cs="Times New Roman"/>
          <w:i/>
          <w:sz w:val="24"/>
        </w:rPr>
        <w:t>Bilderstürmern</w:t>
      </w:r>
      <w:r w:rsidRPr="00FC087C">
        <w:rPr>
          <w:rFonts w:ascii="Times New Roman" w:hAnsi="Times New Roman" w:cs="Times New Roman"/>
          <w:sz w:val="24"/>
        </w:rPr>
        <w:t xml:space="preserve"> in Sicherheit zu bringen. Um 1450 kam jedoch ein Hussit namens </w:t>
      </w:r>
      <w:proofErr w:type="spellStart"/>
      <w:r w:rsidRPr="00FC087C">
        <w:rPr>
          <w:rFonts w:ascii="Times New Roman" w:hAnsi="Times New Roman" w:cs="Times New Roman"/>
          <w:sz w:val="24"/>
        </w:rPr>
        <w:t>Ctibor</w:t>
      </w:r>
      <w:proofErr w:type="spellEnd"/>
      <w:r w:rsidRPr="00FC087C">
        <w:rPr>
          <w:rFonts w:ascii="Times New Roman" w:hAnsi="Times New Roman" w:cs="Times New Roman"/>
          <w:sz w:val="24"/>
        </w:rPr>
        <w:t xml:space="preserve"> </w:t>
      </w:r>
      <w:proofErr w:type="spellStart"/>
      <w:r w:rsidRPr="00FC087C">
        <w:rPr>
          <w:rFonts w:ascii="Times New Roman" w:hAnsi="Times New Roman" w:cs="Times New Roman"/>
          <w:sz w:val="24"/>
        </w:rPr>
        <w:t>Krčma</w:t>
      </w:r>
      <w:proofErr w:type="spellEnd"/>
      <w:r w:rsidRPr="00FC087C">
        <w:rPr>
          <w:rFonts w:ascii="Times New Roman" w:hAnsi="Times New Roman" w:cs="Times New Roman"/>
          <w:sz w:val="24"/>
        </w:rPr>
        <w:t xml:space="preserve"> an der Kirche vorbei und wollte die Marienskulptur zerstören. Dazu warf er sie in einen Brunnen neben der Kapelle; doch die Statue kehrte an ihren ursprünglichen Ort zurück. Dies wiederholte sich dreimal. Danach schlug der </w:t>
      </w:r>
      <w:r w:rsidRPr="00FC087C">
        <w:rPr>
          <w:rFonts w:ascii="Times New Roman" w:hAnsi="Times New Roman" w:cs="Times New Roman"/>
          <w:i/>
          <w:sz w:val="24"/>
        </w:rPr>
        <w:t>Hussit</w:t>
      </w:r>
      <w:r w:rsidRPr="00FC087C">
        <w:rPr>
          <w:rFonts w:ascii="Times New Roman" w:hAnsi="Times New Roman" w:cs="Times New Roman"/>
          <w:sz w:val="24"/>
        </w:rPr>
        <w:t xml:space="preserve"> mit seinem Schwert auf die Marienfigur ein und spaltete ihr das Haupt. Daraufhin floss frisches Blut aus dem Kopf der Holzstatue. Der Hussit wollte fliehen, doch sein Pferd rührte sich nicht von der Stelle. Er riss dem Pferd die Hufeisen ab, was aber auch nichts half. Daraufhin bereute er seinen Angriff und </w:t>
      </w:r>
      <w:r w:rsidRPr="007122B2">
        <w:rPr>
          <w:rFonts w:ascii="Times New Roman" w:hAnsi="Times New Roman" w:cs="Times New Roman"/>
          <w:i/>
          <w:iCs/>
          <w:sz w:val="24"/>
        </w:rPr>
        <w:t>bekehrte</w:t>
      </w:r>
      <w:r w:rsidRPr="00FC087C">
        <w:rPr>
          <w:rFonts w:ascii="Times New Roman" w:hAnsi="Times New Roman" w:cs="Times New Roman"/>
          <w:sz w:val="24"/>
        </w:rPr>
        <w:t xml:space="preserve"> sich von der </w:t>
      </w:r>
      <w:proofErr w:type="spellStart"/>
      <w:r w:rsidRPr="00FC087C">
        <w:rPr>
          <w:rFonts w:ascii="Times New Roman" w:hAnsi="Times New Roman" w:cs="Times New Roman"/>
          <w:sz w:val="24"/>
        </w:rPr>
        <w:t>hussitischen</w:t>
      </w:r>
      <w:proofErr w:type="spellEnd"/>
      <w:r w:rsidRPr="00FC087C">
        <w:rPr>
          <w:rFonts w:ascii="Times New Roman" w:hAnsi="Times New Roman" w:cs="Times New Roman"/>
          <w:sz w:val="24"/>
        </w:rPr>
        <w:t xml:space="preserve"> Lehre. Später soll er oft an den Ort des Geschehens zurückgekehrt sein und war somit der erste Wallfahrer nach Neukirchen, das im Laufe der Zeit „Neukirchen beim heiligen Blut“ genannt wurde</w:t>
      </w:r>
      <w:r w:rsidRPr="00FC087C">
        <w:rPr>
          <w:rFonts w:ascii="Times New Roman" w:hAnsi="Times New Roman" w:cs="Times New Roman"/>
          <w:sz w:val="24"/>
          <w:szCs w:val="24"/>
        </w:rPr>
        <w:t>. Aus einem Ort der Aggression und Gewalt in der Zeit der Hussitenkriege wurde so ein Ort der Ruhe und des Gebets – ein Wallfahrtsort.</w:t>
      </w:r>
      <w:r w:rsidRPr="00FC087C">
        <w:rPr>
          <w:rFonts w:ascii="Times New Roman" w:hAnsi="Times New Roman" w:cs="Times New Roman"/>
        </w:rPr>
        <w:t xml:space="preserve"> </w:t>
      </w:r>
      <w:r w:rsidRPr="00FC087C">
        <w:rPr>
          <w:rFonts w:ascii="Times New Roman" w:hAnsi="Times New Roman" w:cs="Times New Roman"/>
          <w:sz w:val="24"/>
        </w:rPr>
        <w:t xml:space="preserve">  </w:t>
      </w:r>
    </w:p>
    <w:p w:rsidR="0085794C" w:rsidRPr="00FC087C" w:rsidRDefault="0085794C" w:rsidP="0085794C">
      <w:pPr>
        <w:spacing w:line="360" w:lineRule="auto"/>
        <w:jc w:val="both"/>
        <w:rPr>
          <w:rFonts w:ascii="Times New Roman" w:hAnsi="Times New Roman" w:cs="Times New Roman"/>
          <w:b/>
          <w:sz w:val="24"/>
        </w:rPr>
      </w:pPr>
      <w:r w:rsidRPr="00FC087C">
        <w:rPr>
          <w:rFonts w:ascii="Times New Roman" w:hAnsi="Times New Roman" w:cs="Times New Roman"/>
          <w:b/>
          <w:sz w:val="24"/>
        </w:rPr>
        <w:t>Glossar:</w:t>
      </w:r>
    </w:p>
    <w:p w:rsidR="0085794C" w:rsidRPr="00FC087C" w:rsidRDefault="0085794C" w:rsidP="0085794C">
      <w:pPr>
        <w:spacing w:after="0" w:line="240" w:lineRule="auto"/>
        <w:jc w:val="both"/>
        <w:rPr>
          <w:rFonts w:ascii="Times New Roman" w:hAnsi="Times New Roman" w:cs="Times New Roman"/>
          <w:sz w:val="24"/>
        </w:rPr>
      </w:pPr>
      <w:r w:rsidRPr="00FC087C">
        <w:rPr>
          <w:rFonts w:ascii="Times New Roman" w:hAnsi="Times New Roman" w:cs="Times New Roman"/>
          <w:i/>
          <w:sz w:val="24"/>
        </w:rPr>
        <w:t>Wallfahrt</w:t>
      </w:r>
      <w:r w:rsidRPr="00FC087C">
        <w:rPr>
          <w:rFonts w:ascii="Times New Roman" w:hAnsi="Times New Roman" w:cs="Times New Roman"/>
          <w:sz w:val="24"/>
        </w:rPr>
        <w:t xml:space="preserve">: auch </w:t>
      </w:r>
      <w:r w:rsidRPr="00FC087C">
        <w:rPr>
          <w:rFonts w:ascii="Times New Roman" w:hAnsi="Times New Roman" w:cs="Times New Roman"/>
          <w:i/>
          <w:sz w:val="24"/>
        </w:rPr>
        <w:t>Pilgerreise</w:t>
      </w:r>
      <w:r w:rsidRPr="00FC087C">
        <w:rPr>
          <w:rFonts w:ascii="Times New Roman" w:hAnsi="Times New Roman" w:cs="Times New Roman"/>
          <w:sz w:val="24"/>
        </w:rPr>
        <w:t>; eine Reise, die aus religiösen Gründen unternommen wird und an einen Ort führt, der als heilig verehrt wird</w:t>
      </w:r>
    </w:p>
    <w:p w:rsidR="0085794C" w:rsidRPr="00FC087C" w:rsidRDefault="0085794C" w:rsidP="0085794C">
      <w:pPr>
        <w:spacing w:after="0" w:line="240" w:lineRule="auto"/>
        <w:jc w:val="both"/>
        <w:rPr>
          <w:rFonts w:ascii="Times New Roman" w:hAnsi="Times New Roman" w:cs="Times New Roman"/>
          <w:sz w:val="24"/>
        </w:rPr>
      </w:pPr>
      <w:r w:rsidRPr="00FC087C">
        <w:rPr>
          <w:rFonts w:ascii="Times New Roman" w:hAnsi="Times New Roman" w:cs="Times New Roman"/>
          <w:i/>
          <w:sz w:val="24"/>
        </w:rPr>
        <w:t>Martini</w:t>
      </w:r>
      <w:r w:rsidRPr="00FC087C">
        <w:rPr>
          <w:rFonts w:ascii="Times New Roman" w:hAnsi="Times New Roman" w:cs="Times New Roman"/>
          <w:sz w:val="24"/>
        </w:rPr>
        <w:t xml:space="preserve">: der Gedenktag des heiligen Martin am 11. November </w:t>
      </w:r>
    </w:p>
    <w:p w:rsidR="0085794C" w:rsidRPr="00FC087C" w:rsidRDefault="0085794C" w:rsidP="0085794C">
      <w:pPr>
        <w:spacing w:after="0" w:line="240" w:lineRule="auto"/>
        <w:jc w:val="both"/>
        <w:rPr>
          <w:rFonts w:ascii="Times New Roman" w:hAnsi="Times New Roman" w:cs="Times New Roman"/>
          <w:sz w:val="24"/>
        </w:rPr>
      </w:pPr>
      <w:r w:rsidRPr="00FC087C">
        <w:rPr>
          <w:rFonts w:ascii="Times New Roman" w:hAnsi="Times New Roman" w:cs="Times New Roman"/>
          <w:i/>
          <w:sz w:val="24"/>
        </w:rPr>
        <w:t>Bilderstürmer</w:t>
      </w:r>
      <w:r w:rsidRPr="00FC087C">
        <w:rPr>
          <w:rFonts w:ascii="Times New Roman" w:hAnsi="Times New Roman" w:cs="Times New Roman"/>
          <w:sz w:val="24"/>
        </w:rPr>
        <w:t>: Angehörige einer Bewegung im Rahmen der Reformation, die die Verehrung von Heiligenbildern (Gemälde, Kirchenfenster, Statuen und weitere Darstellungen) ablehnten und diese Kunstwerke in den Kirchen deshalb zerstörten</w:t>
      </w:r>
    </w:p>
    <w:p w:rsidR="0085794C" w:rsidRDefault="0085794C" w:rsidP="0085794C">
      <w:pPr>
        <w:spacing w:after="0" w:line="240" w:lineRule="auto"/>
        <w:jc w:val="both"/>
        <w:rPr>
          <w:rFonts w:ascii="Times New Roman" w:hAnsi="Times New Roman" w:cs="Times New Roman"/>
          <w:sz w:val="24"/>
        </w:rPr>
      </w:pPr>
      <w:r w:rsidRPr="00FC087C">
        <w:rPr>
          <w:rFonts w:ascii="Times New Roman" w:hAnsi="Times New Roman" w:cs="Times New Roman"/>
          <w:i/>
          <w:sz w:val="24"/>
        </w:rPr>
        <w:t>Hussit</w:t>
      </w:r>
      <w:r w:rsidRPr="00FC087C">
        <w:rPr>
          <w:rFonts w:ascii="Times New Roman" w:hAnsi="Times New Roman" w:cs="Times New Roman"/>
          <w:sz w:val="24"/>
        </w:rPr>
        <w:t>: Anhänger der Theologie des böhmischen Reformators Jan Hus</w:t>
      </w:r>
    </w:p>
    <w:p w:rsidR="005D3F1C" w:rsidRPr="007122B2" w:rsidRDefault="007122B2" w:rsidP="007122B2">
      <w:pPr>
        <w:spacing w:after="0" w:line="240" w:lineRule="auto"/>
        <w:jc w:val="both"/>
        <w:rPr>
          <w:rFonts w:ascii="Times New Roman" w:hAnsi="Times New Roman" w:cs="Times New Roman"/>
          <w:sz w:val="24"/>
        </w:rPr>
      </w:pPr>
      <w:r w:rsidRPr="007122B2">
        <w:rPr>
          <w:rFonts w:ascii="Times New Roman" w:hAnsi="Times New Roman" w:cs="Times New Roman"/>
          <w:i/>
          <w:iCs/>
          <w:sz w:val="24"/>
        </w:rPr>
        <w:t>sich bekehren</w:t>
      </w:r>
      <w:r>
        <w:rPr>
          <w:rFonts w:ascii="Times New Roman" w:hAnsi="Times New Roman" w:cs="Times New Roman"/>
          <w:sz w:val="24"/>
        </w:rPr>
        <w:t xml:space="preserve">: seine (religiöse) Weltanschauung ändern </w:t>
      </w:r>
      <w:bookmarkStart w:id="1" w:name="_GoBack"/>
      <w:bookmarkEnd w:id="1"/>
    </w:p>
    <w:sectPr w:rsidR="005D3F1C" w:rsidRPr="007122B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94C"/>
    <w:rsid w:val="000503CC"/>
    <w:rsid w:val="0016122C"/>
    <w:rsid w:val="007122B2"/>
    <w:rsid w:val="0085794C"/>
    <w:rsid w:val="00AC2B0E"/>
    <w:rsid w:val="00D95E19"/>
    <w:rsid w:val="00E30B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5AF96"/>
  <w15:chartTrackingRefBased/>
  <w15:docId w15:val="{10583437-93C0-470E-9E38-5C2BEAADF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5794C"/>
    <w:rPr>
      <w:lang w:val="de-D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eminrnprce">
    <w:name w:val="Seminární práce"/>
    <w:basedOn w:val="Normln"/>
    <w:qFormat/>
    <w:rsid w:val="000503CC"/>
    <w:pPr>
      <w:spacing w:after="0" w:line="360" w:lineRule="auto"/>
      <w:ind w:firstLine="284"/>
      <w:jc w:val="both"/>
    </w:pPr>
    <w:rPr>
      <w:rFonts w:ascii="Times New Roman" w:hAnsi="Times New Roman"/>
      <w:sz w:val="24"/>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381</Words>
  <Characters>2252</Characters>
  <Application>Microsoft Office Word</Application>
  <DocSecurity>0</DocSecurity>
  <Lines>18</Lines>
  <Paragraphs>5</Paragraphs>
  <ScaleCrop>false</ScaleCrop>
  <Company/>
  <LinksUpToDate>false</LinksUpToDate>
  <CharactersWithSpaces>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dc:description/>
  <cp:lastModifiedBy> </cp:lastModifiedBy>
  <cp:revision>3</cp:revision>
  <dcterms:created xsi:type="dcterms:W3CDTF">2019-11-18T11:04:00Z</dcterms:created>
  <dcterms:modified xsi:type="dcterms:W3CDTF">2019-11-18T11:15:00Z</dcterms:modified>
</cp:coreProperties>
</file>