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5DB9" w:rsidRPr="00A63183" w:rsidRDefault="00BE5DB9" w:rsidP="00BE5DB9">
      <w:pPr>
        <w:spacing w:after="240" w:line="240" w:lineRule="auto"/>
        <w:jc w:val="both"/>
        <w:outlineLvl w:val="1"/>
        <w:rPr>
          <w:rFonts w:ascii="Times New Roman" w:eastAsia="Times New Roman" w:hAnsi="Times New Roman" w:cs="Times New Roman"/>
          <w:b/>
          <w:bCs/>
          <w:sz w:val="32"/>
          <w:szCs w:val="32"/>
          <w:lang w:eastAsia="cs-CZ"/>
        </w:rPr>
      </w:pPr>
      <w:r w:rsidRPr="00A63183">
        <w:rPr>
          <w:rFonts w:ascii="Times New Roman" w:eastAsia="Times New Roman" w:hAnsi="Times New Roman" w:cs="Times New Roman"/>
          <w:b/>
          <w:bCs/>
          <w:sz w:val="32"/>
          <w:szCs w:val="32"/>
          <w:lang w:eastAsia="cs-CZ"/>
        </w:rPr>
        <w:t xml:space="preserve">Gesegnete Geschäfte </w:t>
      </w:r>
    </w:p>
    <w:p w:rsidR="00BE5DB9" w:rsidRPr="00C01139" w:rsidRDefault="00BE5DB9" w:rsidP="00BE5DB9">
      <w:pPr>
        <w:spacing w:after="0" w:line="240" w:lineRule="auto"/>
        <w:jc w:val="both"/>
        <w:rPr>
          <w:rFonts w:ascii="Times New Roman" w:eastAsia="Times New Roman" w:hAnsi="Times New Roman" w:cs="Times New Roman"/>
          <w:b/>
          <w:sz w:val="28"/>
          <w:szCs w:val="24"/>
          <w:lang w:eastAsia="cs-CZ"/>
        </w:rPr>
      </w:pPr>
      <w:r w:rsidRPr="00C01139">
        <w:rPr>
          <w:rFonts w:ascii="Times New Roman" w:eastAsia="Times New Roman" w:hAnsi="Times New Roman" w:cs="Times New Roman"/>
          <w:sz w:val="24"/>
          <w:szCs w:val="24"/>
          <w:lang w:eastAsia="cs-CZ"/>
        </w:rPr>
        <w:t>Von Carsten Dierig aus Neukirchen b. Hl. Blut, 21.12.2014</w:t>
      </w:r>
    </w:p>
    <w:p w:rsidR="00BE5DB9" w:rsidRPr="0013448F" w:rsidRDefault="00BE5DB9" w:rsidP="00BE5DB9">
      <w:pPr>
        <w:spacing w:after="0" w:line="240" w:lineRule="auto"/>
        <w:jc w:val="both"/>
        <w:rPr>
          <w:rFonts w:ascii="Times New Roman" w:eastAsia="Times New Roman" w:hAnsi="Times New Roman" w:cs="Times New Roman"/>
          <w:b/>
          <w:sz w:val="24"/>
          <w:szCs w:val="24"/>
          <w:lang w:eastAsia="cs-CZ"/>
        </w:rPr>
      </w:pPr>
      <w:r w:rsidRPr="0013448F">
        <w:rPr>
          <w:rFonts w:ascii="Times New Roman" w:eastAsia="Times New Roman" w:hAnsi="Times New Roman" w:cs="Times New Roman"/>
          <w:b/>
          <w:sz w:val="24"/>
          <w:szCs w:val="24"/>
          <w:lang w:eastAsia="cs-CZ"/>
        </w:rPr>
        <w:t xml:space="preserve"> </w:t>
      </w:r>
    </w:p>
    <w:p w:rsidR="00BE5DB9" w:rsidRPr="00CE1E8C" w:rsidRDefault="00BE5DB9" w:rsidP="00A63183">
      <w:pPr>
        <w:spacing w:after="120" w:line="276" w:lineRule="auto"/>
        <w:jc w:val="both"/>
        <w:rPr>
          <w:rFonts w:ascii="Times New Roman" w:eastAsia="Times New Roman" w:hAnsi="Times New Roman" w:cs="Times New Roman"/>
          <w:b/>
          <w:sz w:val="24"/>
          <w:szCs w:val="24"/>
          <w:lang w:eastAsia="cs-CZ"/>
        </w:rPr>
      </w:pPr>
      <w:r w:rsidRPr="0013448F">
        <w:rPr>
          <w:rFonts w:ascii="Times New Roman" w:eastAsia="Times New Roman" w:hAnsi="Times New Roman" w:cs="Times New Roman"/>
          <w:b/>
          <w:sz w:val="24"/>
          <w:szCs w:val="24"/>
          <w:lang w:eastAsia="cs-CZ"/>
        </w:rPr>
        <w:t xml:space="preserve">Deutschlands letzter Rosenkranz-Hersteller erlebt einen unerwarteten Boom. Katholische Devotionalien werden zum Modeaccessoire </w:t>
      </w:r>
      <w:bookmarkStart w:id="0" w:name="mr_"/>
    </w:p>
    <w:p w:rsidR="00BE5DB9" w:rsidRPr="0013448F" w:rsidRDefault="00BE5DB9" w:rsidP="00BE5DB9">
      <w:pPr>
        <w:spacing w:after="0" w:line="360" w:lineRule="auto"/>
        <w:jc w:val="both"/>
        <w:rPr>
          <w:rFonts w:ascii="Times New Roman" w:eastAsia="Times New Roman" w:hAnsi="Times New Roman" w:cs="Times New Roman"/>
          <w:sz w:val="24"/>
          <w:szCs w:val="24"/>
          <w:lang w:eastAsia="cs-CZ"/>
        </w:rPr>
      </w:pPr>
      <w:r w:rsidRPr="0013448F">
        <w:rPr>
          <w:rFonts w:ascii="Times New Roman" w:eastAsia="Times New Roman" w:hAnsi="Times New Roman" w:cs="Times New Roman"/>
          <w:sz w:val="24"/>
          <w:szCs w:val="24"/>
          <w:lang w:eastAsia="cs-CZ"/>
        </w:rPr>
        <w:t xml:space="preserve">Wenn Unwissende aufeinandertreffen, entstehen mitunter kuriose Situationen. Wie zum Beispiel in einem kleinen Laden in München. „I hätt’ gern die Ketten vom Beckham“, verlangte dort ein Jugendlicher mit bayerischem Akzent – und erntete ratlose Blicke von der Verkäuferin. Denn die Fußball-uninteressierte Dame kannte den ehemaligen englischen Nationalspieler David Beckham nicht. Und der Heranwachsende hatte keine Ahnung, dass die Kette, mit der sich der Kicker für eine Werbekampagne des Modelabels </w:t>
      </w:r>
      <w:proofErr w:type="spellStart"/>
      <w:r w:rsidRPr="0013448F">
        <w:rPr>
          <w:rFonts w:ascii="Times New Roman" w:eastAsia="Times New Roman" w:hAnsi="Times New Roman" w:cs="Times New Roman"/>
          <w:sz w:val="24"/>
          <w:szCs w:val="24"/>
          <w:lang w:eastAsia="cs-CZ"/>
        </w:rPr>
        <w:t>Dolce&amp;Gabbana</w:t>
      </w:r>
      <w:proofErr w:type="spellEnd"/>
      <w:r w:rsidRPr="0013448F">
        <w:rPr>
          <w:rFonts w:ascii="Times New Roman" w:eastAsia="Times New Roman" w:hAnsi="Times New Roman" w:cs="Times New Roman"/>
          <w:sz w:val="24"/>
          <w:szCs w:val="24"/>
          <w:lang w:eastAsia="cs-CZ"/>
        </w:rPr>
        <w:t xml:space="preserve"> halb nackt hatte fotografieren lassen, ein Rosenkranz war.</w:t>
      </w:r>
    </w:p>
    <w:p w:rsidR="00BE5DB9" w:rsidRPr="0013448F" w:rsidRDefault="00BE5DB9" w:rsidP="00BE5DB9">
      <w:pPr>
        <w:spacing w:after="0" w:line="360" w:lineRule="auto"/>
        <w:jc w:val="both"/>
        <w:rPr>
          <w:rFonts w:ascii="Times New Roman" w:eastAsia="Times New Roman" w:hAnsi="Times New Roman" w:cs="Times New Roman"/>
          <w:sz w:val="24"/>
          <w:szCs w:val="24"/>
          <w:lang w:eastAsia="cs-CZ"/>
        </w:rPr>
      </w:pPr>
      <w:r w:rsidRPr="0013448F">
        <w:rPr>
          <w:rFonts w:ascii="Times New Roman" w:eastAsia="Times New Roman" w:hAnsi="Times New Roman" w:cs="Times New Roman"/>
          <w:sz w:val="24"/>
          <w:szCs w:val="24"/>
          <w:lang w:eastAsia="cs-CZ"/>
        </w:rPr>
        <w:t>„Dem Jungen konnte am Ende geholfen werden“, erinnert sich Ulrich Neumeyer lachend. Der 58-Jährige erzählt diese Anekdote oft und gerne – nicht nur, weil sie lustig ist, sondern weil sie zeigt, dass sein Unternehmen weiterhin eine Zukunft hat.</w:t>
      </w:r>
    </w:p>
    <w:p w:rsidR="00BE5DB9" w:rsidRPr="0013448F" w:rsidRDefault="00BE5DB9" w:rsidP="00BE5DB9">
      <w:pPr>
        <w:spacing w:after="0" w:line="360" w:lineRule="auto"/>
        <w:jc w:val="both"/>
        <w:rPr>
          <w:rFonts w:ascii="Times New Roman" w:eastAsia="Times New Roman" w:hAnsi="Times New Roman" w:cs="Times New Roman"/>
          <w:sz w:val="24"/>
          <w:szCs w:val="24"/>
          <w:lang w:eastAsia="cs-CZ"/>
        </w:rPr>
      </w:pPr>
      <w:r w:rsidRPr="0013448F">
        <w:rPr>
          <w:rFonts w:ascii="Times New Roman" w:eastAsia="Times New Roman" w:hAnsi="Times New Roman" w:cs="Times New Roman"/>
          <w:sz w:val="24"/>
          <w:szCs w:val="24"/>
          <w:lang w:eastAsia="cs-CZ"/>
        </w:rPr>
        <w:t xml:space="preserve">Sein Unternehmen, das ist die Josef Neumeyer </w:t>
      </w:r>
      <w:proofErr w:type="spellStart"/>
      <w:r w:rsidRPr="0013448F">
        <w:rPr>
          <w:rFonts w:ascii="Times New Roman" w:eastAsia="Times New Roman" w:hAnsi="Times New Roman" w:cs="Times New Roman"/>
          <w:sz w:val="24"/>
          <w:szCs w:val="24"/>
          <w:lang w:eastAsia="cs-CZ"/>
        </w:rPr>
        <w:t>e.K</w:t>
      </w:r>
      <w:proofErr w:type="spellEnd"/>
      <w:r w:rsidRPr="0013448F">
        <w:rPr>
          <w:rFonts w:ascii="Times New Roman" w:eastAsia="Times New Roman" w:hAnsi="Times New Roman" w:cs="Times New Roman"/>
          <w:sz w:val="24"/>
          <w:szCs w:val="24"/>
          <w:lang w:eastAsia="cs-CZ"/>
        </w:rPr>
        <w:t xml:space="preserve">. aus Neukirchen beim Heiligen Blut, einem bekannten Wallfahrtsort im Bayerischen Wald mit 3500 Einwohnern. Neumeyer fertigt dort Rosenkränze – als letzter deutscher Hersteller überhaupt. </w:t>
      </w:r>
      <w:bookmarkStart w:id="1" w:name="inlineLink_"/>
      <w:r w:rsidRPr="0013448F">
        <w:rPr>
          <w:rFonts w:ascii="Times New Roman" w:eastAsia="Times New Roman" w:hAnsi="Times New Roman" w:cs="Times New Roman"/>
          <w:sz w:val="24"/>
          <w:szCs w:val="24"/>
          <w:lang w:eastAsia="cs-CZ"/>
        </w:rPr>
        <w:t>„Man muss schon kämpfen“, gibt Neumeyer zu. Das Geschäft sei kein Selbstläufer mehr.</w:t>
      </w:r>
    </w:p>
    <w:p w:rsidR="00BE5DB9" w:rsidRPr="0013448F" w:rsidRDefault="00BE5DB9" w:rsidP="00BE5DB9">
      <w:pPr>
        <w:spacing w:after="0" w:line="360" w:lineRule="auto"/>
        <w:jc w:val="both"/>
        <w:rPr>
          <w:rFonts w:ascii="Times New Roman" w:eastAsia="Times New Roman" w:hAnsi="Times New Roman" w:cs="Times New Roman"/>
          <w:sz w:val="24"/>
          <w:szCs w:val="24"/>
          <w:lang w:eastAsia="cs-CZ"/>
        </w:rPr>
      </w:pPr>
      <w:r w:rsidRPr="0013448F">
        <w:rPr>
          <w:rFonts w:ascii="Times New Roman" w:eastAsia="Times New Roman" w:hAnsi="Times New Roman" w:cs="Times New Roman"/>
          <w:sz w:val="24"/>
          <w:szCs w:val="24"/>
          <w:lang w:eastAsia="cs-CZ"/>
        </w:rPr>
        <w:t>Tobias Neumeyer lässt sich davon nicht beirren. 2016 wird der Sohn den elterlichen Betrieb übernehmen. Eigentlich hatte er einen gut bezahlten Job als Produktmanager in der Modebranche. Trotzdem ist der 35-Jährige in sein Heimatdorf zurückgekehrt – um die Tradition fortzusetzen. „Unsere Familie war eine der ersten in Deutschland, die Rosenkränze produziert hat“, sagt der Junior, der weitgehend akzentfrei Hochdeutsch spricht. Der Eintrag ins Handelsregister stamme aus dem Jahr 1772. „Das gibt man nicht mal eben auf.“ Und Zukunftschancen sieht er durchaus. „Den Markt wird es immer geben. Vielleicht nicht in den Dimensionen wie früher. Aber dann ist es an uns, neue Wege zu finden und das Sortiment zu diversifizieren.“</w:t>
      </w:r>
    </w:p>
    <w:p w:rsidR="00BE5DB9" w:rsidRPr="0013448F" w:rsidRDefault="00BE5DB9" w:rsidP="00BE5DB9">
      <w:pPr>
        <w:spacing w:after="0" w:line="360" w:lineRule="auto"/>
        <w:jc w:val="both"/>
        <w:rPr>
          <w:rFonts w:ascii="Times New Roman" w:eastAsia="Times New Roman" w:hAnsi="Times New Roman" w:cs="Times New Roman"/>
          <w:sz w:val="24"/>
          <w:szCs w:val="24"/>
          <w:lang w:eastAsia="cs-CZ"/>
        </w:rPr>
      </w:pPr>
      <w:r w:rsidRPr="0013448F">
        <w:rPr>
          <w:rFonts w:ascii="Times New Roman" w:eastAsia="Times New Roman" w:hAnsi="Times New Roman" w:cs="Times New Roman"/>
          <w:sz w:val="24"/>
          <w:szCs w:val="24"/>
          <w:lang w:eastAsia="cs-CZ"/>
        </w:rPr>
        <w:t xml:space="preserve">Und das passiert bereits. Zwar sind Rosenkränze nach wie vor das Hauptprodukt der Neumeyers, die sich zu den größten Herstellern der Welt zählen. Das Sortiment umfasst aber längst mehr als nur die Gebetsketten. Insgesamt 2000 Artikel stehen in der Bestellliste des Mittelständlers mit zuletzt rund zwei Millionen Euro Umsatz. Verkauft werden auch Devotionalien wie Kreuze, Heiligenfiguren und Madonnen, dazu Weihwasserkessel und Weihrauchschalen, Spruchtafeln und Schutzengel. </w:t>
      </w:r>
      <w:r>
        <w:rPr>
          <w:rFonts w:ascii="Times New Roman" w:eastAsia="Times New Roman" w:hAnsi="Times New Roman" w:cs="Times New Roman"/>
          <w:sz w:val="24"/>
          <w:szCs w:val="24"/>
          <w:lang w:eastAsia="cs-CZ"/>
        </w:rPr>
        <w:t xml:space="preserve">[…] </w:t>
      </w:r>
      <w:r w:rsidRPr="0013448F">
        <w:rPr>
          <w:rFonts w:ascii="Times New Roman" w:eastAsia="Times New Roman" w:hAnsi="Times New Roman" w:cs="Times New Roman"/>
          <w:sz w:val="24"/>
          <w:szCs w:val="24"/>
          <w:lang w:eastAsia="cs-CZ"/>
        </w:rPr>
        <w:t xml:space="preserve">Kinderkreuze zum Beispiel, teils blau </w:t>
      </w:r>
      <w:r w:rsidRPr="0013448F">
        <w:rPr>
          <w:rFonts w:ascii="Times New Roman" w:eastAsia="Times New Roman" w:hAnsi="Times New Roman" w:cs="Times New Roman"/>
          <w:sz w:val="24"/>
          <w:szCs w:val="24"/>
          <w:lang w:eastAsia="cs-CZ"/>
        </w:rPr>
        <w:lastRenderedPageBreak/>
        <w:t>oder rosa lackiert und mit Engelsmotiven bedruckt. Oder Gebetswürfel mit Gebeten auf jeder Seite, auf Wunsch auch mit einem ins Holz eingelassenen Engel. Das Neueste sind Armbänder aus Leder und Baumwollkordeln, verziert mit Perlen und Kreuzen. „Modeschmuck mit religiösem Touch“, nennt der Juniorchef die Serie, die sich Vater und Sohn gemeinsam ausgedacht haben. „Das schaut cool aus und ist für viele auch eine Art Schutz.“ Glaube habe schließlich nicht ausschließlich mit Kirche zu tun. Auch Rosenkränze würden längst nicht mehr nur zum Beten genutzt.</w:t>
      </w:r>
      <w:r>
        <w:rPr>
          <w:rFonts w:ascii="Times New Roman" w:eastAsia="Times New Roman" w:hAnsi="Times New Roman" w:cs="Times New Roman"/>
          <w:sz w:val="24"/>
          <w:szCs w:val="24"/>
          <w:lang w:eastAsia="cs-CZ"/>
        </w:rPr>
        <w:t xml:space="preserve"> </w:t>
      </w:r>
      <w:r w:rsidRPr="0013448F">
        <w:rPr>
          <w:rFonts w:ascii="Times New Roman" w:eastAsia="Times New Roman" w:hAnsi="Times New Roman" w:cs="Times New Roman"/>
          <w:sz w:val="24"/>
          <w:szCs w:val="24"/>
          <w:lang w:eastAsia="cs-CZ"/>
        </w:rPr>
        <w:t>Rosenkränze als Modeschmuck – diesen Trend haben unter anderem Fußballstars wie Beckham und Cristiano Ronald</w:t>
      </w:r>
      <w:bookmarkStart w:id="2" w:name="_GoBack"/>
      <w:bookmarkEnd w:id="2"/>
      <w:r w:rsidRPr="0013448F">
        <w:rPr>
          <w:rFonts w:ascii="Times New Roman" w:eastAsia="Times New Roman" w:hAnsi="Times New Roman" w:cs="Times New Roman"/>
          <w:sz w:val="24"/>
          <w:szCs w:val="24"/>
          <w:lang w:eastAsia="cs-CZ"/>
        </w:rPr>
        <w:t>o</w:t>
      </w:r>
      <w:bookmarkEnd w:id="1"/>
      <w:r w:rsidRPr="0013448F">
        <w:rPr>
          <w:rFonts w:ascii="Times New Roman" w:eastAsia="Times New Roman" w:hAnsi="Times New Roman" w:cs="Times New Roman"/>
          <w:sz w:val="24"/>
          <w:szCs w:val="24"/>
          <w:lang w:eastAsia="cs-CZ"/>
        </w:rPr>
        <w:t xml:space="preserve"> befeuert, die damit öffentlich posieren. </w:t>
      </w:r>
      <w:r>
        <w:rPr>
          <w:rFonts w:ascii="Times New Roman" w:eastAsia="Times New Roman" w:hAnsi="Times New Roman" w:cs="Times New Roman"/>
          <w:sz w:val="24"/>
          <w:szCs w:val="24"/>
          <w:lang w:eastAsia="cs-CZ"/>
        </w:rPr>
        <w:t>[...]</w:t>
      </w:r>
    </w:p>
    <w:bookmarkEnd w:id="0"/>
    <w:p w:rsidR="00BE5DB9" w:rsidRPr="0013448F" w:rsidRDefault="00BE5DB9" w:rsidP="00BE5DB9">
      <w:pPr>
        <w:spacing w:after="0" w:line="360" w:lineRule="auto"/>
        <w:jc w:val="both"/>
        <w:rPr>
          <w:rFonts w:ascii="Times New Roman" w:eastAsia="Times New Roman" w:hAnsi="Times New Roman" w:cs="Times New Roman"/>
          <w:sz w:val="24"/>
          <w:szCs w:val="24"/>
          <w:lang w:eastAsia="cs-CZ"/>
        </w:rPr>
      </w:pPr>
      <w:r w:rsidRPr="0013448F">
        <w:rPr>
          <w:rFonts w:ascii="Times New Roman" w:eastAsia="Times New Roman" w:hAnsi="Times New Roman" w:cs="Times New Roman"/>
          <w:sz w:val="24"/>
          <w:szCs w:val="24"/>
          <w:lang w:eastAsia="cs-CZ"/>
        </w:rPr>
        <w:t>Er sei überzeugter Katholik</w:t>
      </w:r>
      <w:r>
        <w:rPr>
          <w:rFonts w:ascii="Times New Roman" w:eastAsia="Times New Roman" w:hAnsi="Times New Roman" w:cs="Times New Roman"/>
          <w:sz w:val="24"/>
          <w:szCs w:val="24"/>
          <w:lang w:eastAsia="cs-CZ"/>
        </w:rPr>
        <w:t>, sagt Ulrich Neumeyer:</w:t>
      </w:r>
      <w:r w:rsidRPr="0013448F">
        <w:rPr>
          <w:rFonts w:ascii="Times New Roman" w:eastAsia="Times New Roman" w:hAnsi="Times New Roman" w:cs="Times New Roman"/>
          <w:sz w:val="24"/>
          <w:szCs w:val="24"/>
          <w:lang w:eastAsia="cs-CZ"/>
        </w:rPr>
        <w:t xml:space="preserve"> „Ich gehe jeden Sonntag in die Kirche. Nicht wegen des Geschäfts: Für mich gehört das zum Leben einfach dazu.“ Bei Sohn Tobias ist das anders. Er blende die Arbeit während der Freizeit ganz bewusst aus und sei durchaus kritisch gegenüber der Kirche – was aber nicht heiße, dass er keinen Glauben hat. „Wir sind hier in der Firma aber nicht heiliger als Millionen andere.“</w:t>
      </w:r>
    </w:p>
    <w:p w:rsidR="00BE5DB9" w:rsidRPr="00746E22" w:rsidRDefault="00BE5DB9" w:rsidP="00BE5DB9">
      <w:pPr>
        <w:spacing w:line="240" w:lineRule="auto"/>
        <w:jc w:val="both"/>
        <w:rPr>
          <w:rFonts w:ascii="Times New Roman" w:hAnsi="Times New Roman" w:cs="Times New Roman"/>
          <w:sz w:val="20"/>
        </w:rPr>
      </w:pPr>
      <w:r w:rsidRPr="00746E22">
        <w:rPr>
          <w:rFonts w:ascii="Times New Roman" w:hAnsi="Times New Roman" w:cs="Times New Roman"/>
          <w:sz w:val="20"/>
        </w:rPr>
        <w:t xml:space="preserve">Dierig, Carsten (2014): </w:t>
      </w:r>
      <w:r w:rsidRPr="00746E22">
        <w:rPr>
          <w:rFonts w:ascii="Times New Roman" w:hAnsi="Times New Roman" w:cs="Times New Roman"/>
          <w:i/>
          <w:sz w:val="20"/>
        </w:rPr>
        <w:t>Gesegnete Geschäfte</w:t>
      </w:r>
      <w:r w:rsidRPr="00746E22">
        <w:rPr>
          <w:rFonts w:ascii="Times New Roman" w:hAnsi="Times New Roman" w:cs="Times New Roman"/>
          <w:sz w:val="20"/>
        </w:rPr>
        <w:t>. URL &lt;</w:t>
      </w:r>
      <w:r w:rsidRPr="00746E22">
        <w:rPr>
          <w:sz w:val="18"/>
        </w:rPr>
        <w:t xml:space="preserve"> </w:t>
      </w:r>
      <w:r w:rsidRPr="00746E22">
        <w:rPr>
          <w:rFonts w:ascii="Times New Roman" w:hAnsi="Times New Roman" w:cs="Times New Roman"/>
          <w:sz w:val="20"/>
        </w:rPr>
        <w:t>https://www.welt.de/print/wams/wirtschaft/article1356078</w:t>
      </w:r>
      <w:r>
        <w:rPr>
          <w:rFonts w:ascii="Times New Roman" w:hAnsi="Times New Roman" w:cs="Times New Roman"/>
          <w:sz w:val="20"/>
        </w:rPr>
        <w:t xml:space="preserve"> </w:t>
      </w:r>
      <w:r w:rsidRPr="00746E22">
        <w:rPr>
          <w:rFonts w:ascii="Times New Roman" w:hAnsi="Times New Roman" w:cs="Times New Roman"/>
          <w:sz w:val="20"/>
        </w:rPr>
        <w:t xml:space="preserve">79/Gesegnete-Geschaefte.html&gt;, 21.12.2014 [Zugriff am 17.06.2017]. </w:t>
      </w:r>
    </w:p>
    <w:p w:rsidR="00BE5DB9" w:rsidRPr="00AB480B" w:rsidRDefault="00BE5DB9" w:rsidP="00BE5DB9">
      <w:pPr>
        <w:spacing w:after="0" w:line="240" w:lineRule="auto"/>
        <w:rPr>
          <w:rFonts w:ascii="Times New Roman" w:hAnsi="Times New Roman" w:cs="Times New Roman"/>
          <w:b/>
          <w:bCs/>
          <w:sz w:val="24"/>
        </w:rPr>
      </w:pPr>
      <w:r w:rsidRPr="00AB480B">
        <w:rPr>
          <w:rFonts w:ascii="Times New Roman" w:hAnsi="Times New Roman" w:cs="Times New Roman"/>
          <w:b/>
          <w:bCs/>
          <w:sz w:val="24"/>
        </w:rPr>
        <w:t>Glossar:</w:t>
      </w:r>
    </w:p>
    <w:p w:rsidR="00BE5DB9" w:rsidRDefault="00BE5DB9" w:rsidP="00BE5DB9">
      <w:pPr>
        <w:spacing w:after="0" w:line="240" w:lineRule="auto"/>
        <w:rPr>
          <w:rFonts w:ascii="Times New Roman" w:hAnsi="Times New Roman" w:cs="Times New Roman"/>
          <w:sz w:val="24"/>
        </w:rPr>
      </w:pPr>
    </w:p>
    <w:p w:rsidR="00BE5DB9" w:rsidRDefault="00BE5DB9" w:rsidP="00BE5DB9">
      <w:pPr>
        <w:spacing w:after="0" w:line="240" w:lineRule="auto"/>
        <w:rPr>
          <w:rFonts w:ascii="Times New Roman" w:eastAsia="Times New Roman" w:hAnsi="Times New Roman" w:cs="Times New Roman"/>
          <w:sz w:val="24"/>
          <w:szCs w:val="24"/>
          <w:lang w:eastAsia="cs-CZ"/>
        </w:rPr>
      </w:pPr>
      <w:r w:rsidRPr="00AF4080">
        <w:rPr>
          <w:rFonts w:ascii="Times New Roman" w:eastAsia="Times New Roman" w:hAnsi="Times New Roman" w:cs="Times New Roman"/>
          <w:i/>
          <w:sz w:val="24"/>
          <w:szCs w:val="24"/>
          <w:lang w:eastAsia="cs-CZ"/>
        </w:rPr>
        <w:t>Glaubensbekenntnis</w:t>
      </w:r>
      <w:r>
        <w:rPr>
          <w:rFonts w:ascii="Times New Roman" w:eastAsia="Times New Roman" w:hAnsi="Times New Roman" w:cs="Times New Roman"/>
          <w:sz w:val="24"/>
          <w:szCs w:val="24"/>
          <w:lang w:eastAsia="cs-CZ"/>
        </w:rPr>
        <w:t>: ein Gebet, das den Inhalt des christlichen Glaubens zusammenfasst; es beginnt mit den Worten „Ich glaube an Gott, den Vater, den Allmächtigen, ...“</w:t>
      </w:r>
    </w:p>
    <w:p w:rsidR="00AB480B" w:rsidRDefault="00AB480B" w:rsidP="00BE5DB9">
      <w:pPr>
        <w:spacing w:after="0" w:line="240" w:lineRule="auto"/>
        <w:rPr>
          <w:rFonts w:ascii="Times New Roman" w:hAnsi="Times New Roman" w:cs="Times New Roman"/>
          <w:sz w:val="24"/>
        </w:rPr>
      </w:pPr>
    </w:p>
    <w:p w:rsidR="00BE5DB9" w:rsidRDefault="00BE5DB9" w:rsidP="00BE5DB9">
      <w:pPr>
        <w:spacing w:before="120"/>
        <w:rPr>
          <w:rFonts w:ascii="Times New Roman" w:hAnsi="Times New Roman" w:cs="Times New Roman"/>
          <w:sz w:val="24"/>
        </w:rPr>
      </w:pPr>
      <w:r w:rsidRPr="00AF4080">
        <w:rPr>
          <w:rFonts w:ascii="Times New Roman" w:hAnsi="Times New Roman" w:cs="Times New Roman"/>
          <w:b/>
          <w:sz w:val="24"/>
        </w:rPr>
        <w:t>Arbeitsaufträge</w:t>
      </w:r>
      <w:r>
        <w:rPr>
          <w:rFonts w:ascii="Times New Roman" w:hAnsi="Times New Roman" w:cs="Times New Roman"/>
          <w:sz w:val="24"/>
        </w:rPr>
        <w:t>:</w:t>
      </w:r>
    </w:p>
    <w:p w:rsidR="00AB480B" w:rsidRDefault="00AB480B" w:rsidP="00BE5DB9">
      <w:pPr>
        <w:pStyle w:val="Odstavecseseznamem"/>
        <w:numPr>
          <w:ilvl w:val="0"/>
          <w:numId w:val="1"/>
        </w:numPr>
        <w:spacing w:after="200" w:line="360" w:lineRule="auto"/>
        <w:jc w:val="both"/>
        <w:rPr>
          <w:rFonts w:ascii="Times New Roman" w:hAnsi="Times New Roman" w:cs="Times New Roman"/>
          <w:sz w:val="24"/>
        </w:rPr>
      </w:pPr>
      <w:r>
        <w:rPr>
          <w:rFonts w:ascii="Times New Roman" w:hAnsi="Times New Roman" w:cs="Times New Roman"/>
          <w:sz w:val="24"/>
        </w:rPr>
        <w:t>Welche Beispiele für religiöse Devotionalien werden in dem Artikel genannt?</w:t>
      </w:r>
    </w:p>
    <w:p w:rsidR="00BE5DB9" w:rsidRDefault="00BE5DB9" w:rsidP="00BE5DB9">
      <w:pPr>
        <w:pStyle w:val="Odstavecseseznamem"/>
        <w:numPr>
          <w:ilvl w:val="0"/>
          <w:numId w:val="1"/>
        </w:numPr>
        <w:spacing w:after="200" w:line="360" w:lineRule="auto"/>
        <w:jc w:val="both"/>
        <w:rPr>
          <w:rFonts w:ascii="Times New Roman" w:hAnsi="Times New Roman" w:cs="Times New Roman"/>
          <w:sz w:val="24"/>
        </w:rPr>
      </w:pPr>
      <w:r>
        <w:rPr>
          <w:rFonts w:ascii="Times New Roman" w:hAnsi="Times New Roman" w:cs="Times New Roman"/>
          <w:sz w:val="24"/>
        </w:rPr>
        <w:t>Wie wird in dem Artikel die veränderte Rolle von Religion in der heutigen Zeit dargestellt?</w:t>
      </w:r>
    </w:p>
    <w:p w:rsidR="00BE5DB9" w:rsidRDefault="00BE5DB9" w:rsidP="00BE5DB9">
      <w:pPr>
        <w:pStyle w:val="Odstavecseseznamem"/>
        <w:numPr>
          <w:ilvl w:val="0"/>
          <w:numId w:val="1"/>
        </w:numPr>
        <w:spacing w:after="200" w:line="360" w:lineRule="auto"/>
        <w:jc w:val="both"/>
        <w:rPr>
          <w:rFonts w:ascii="Times New Roman" w:hAnsi="Times New Roman" w:cs="Times New Roman"/>
          <w:sz w:val="24"/>
        </w:rPr>
      </w:pPr>
      <w:r>
        <w:rPr>
          <w:rFonts w:ascii="Times New Roman" w:hAnsi="Times New Roman" w:cs="Times New Roman"/>
          <w:sz w:val="24"/>
        </w:rPr>
        <w:t>„Heute glaubt doch keiner mehr an Gott.“ vs. „Glaube und Spiritualität sind auch heute noch wichtig.“</w:t>
      </w:r>
    </w:p>
    <w:p w:rsidR="005D3F1C" w:rsidRPr="00BE5DB9" w:rsidRDefault="00BE5DB9" w:rsidP="00BE5DB9">
      <w:pPr>
        <w:pStyle w:val="Odstavecseseznamem"/>
        <w:spacing w:line="360" w:lineRule="auto"/>
        <w:jc w:val="both"/>
        <w:rPr>
          <w:rFonts w:ascii="Times New Roman" w:hAnsi="Times New Roman" w:cs="Times New Roman"/>
          <w:sz w:val="24"/>
        </w:rPr>
      </w:pPr>
      <w:r>
        <w:rPr>
          <w:rFonts w:ascii="Times New Roman" w:hAnsi="Times New Roman" w:cs="Times New Roman"/>
          <w:sz w:val="24"/>
        </w:rPr>
        <w:t>Ob und inwiefern Glaube und Religion in der Gegenwart von Bedeutung sind, darüber gibt es unterschiedliche Meinungen. Was denken Sie darüber?</w:t>
      </w:r>
    </w:p>
    <w:sectPr w:rsidR="005D3F1C" w:rsidRPr="00BE5D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43A98"/>
    <w:multiLevelType w:val="multilevel"/>
    <w:tmpl w:val="258278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DB9"/>
    <w:rsid w:val="000503CC"/>
    <w:rsid w:val="0016122C"/>
    <w:rsid w:val="00632767"/>
    <w:rsid w:val="00A63183"/>
    <w:rsid w:val="00AB480B"/>
    <w:rsid w:val="00AC2B0E"/>
    <w:rsid w:val="00BE5DB9"/>
    <w:rsid w:val="00D95E19"/>
    <w:rsid w:val="00E30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6987D"/>
  <w15:chartTrackingRefBased/>
  <w15:docId w15:val="{285FBE9D-F7F1-4E8F-BADF-F260675BF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E5DB9"/>
    <w:rPr>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eminrnprce">
    <w:name w:val="Seminární práce"/>
    <w:basedOn w:val="Normln"/>
    <w:qFormat/>
    <w:rsid w:val="000503CC"/>
    <w:pPr>
      <w:spacing w:after="0" w:line="360" w:lineRule="auto"/>
      <w:ind w:firstLine="284"/>
      <w:jc w:val="both"/>
    </w:pPr>
    <w:rPr>
      <w:rFonts w:ascii="Times New Roman" w:hAnsi="Times New Roman"/>
      <w:sz w:val="24"/>
    </w:rPr>
  </w:style>
  <w:style w:type="paragraph" w:styleId="Odstavecseseznamem">
    <w:name w:val="List Paragraph"/>
    <w:basedOn w:val="Normln"/>
    <w:uiPriority w:val="34"/>
    <w:qFormat/>
    <w:rsid w:val="00BE5D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653</Words>
  <Characters>3859</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 </cp:lastModifiedBy>
  <cp:revision>2</cp:revision>
  <dcterms:created xsi:type="dcterms:W3CDTF">2019-11-25T12:26:00Z</dcterms:created>
  <dcterms:modified xsi:type="dcterms:W3CDTF">2019-11-25T13:21:00Z</dcterms:modified>
</cp:coreProperties>
</file>