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5133D" w14:textId="782F3AD7" w:rsidR="00AA2706" w:rsidRPr="000E29C2" w:rsidRDefault="0033389D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b/>
          <w:bCs/>
          <w:iCs/>
          <w:lang w:eastAsia="cs-CZ"/>
        </w:rPr>
      </w:pPr>
      <w:r>
        <w:rPr>
          <w:rFonts w:ascii="Verdana Pro" w:eastAsia="Times New Roman" w:hAnsi="Verdana Pro" w:cs="Arial"/>
          <w:b/>
          <w:bCs/>
          <w:iCs/>
          <w:lang w:eastAsia="cs-CZ"/>
        </w:rPr>
        <w:t>1</w:t>
      </w:r>
      <w:r w:rsidR="00FD3DC7">
        <w:rPr>
          <w:rFonts w:ascii="Verdana Pro" w:eastAsia="Times New Roman" w:hAnsi="Verdana Pro" w:cs="Arial"/>
          <w:b/>
          <w:bCs/>
          <w:iCs/>
          <w:lang w:eastAsia="cs-CZ"/>
        </w:rPr>
        <w:t>2</w:t>
      </w:r>
      <w:r w:rsidR="00AA2706" w:rsidRPr="000E29C2">
        <w:rPr>
          <w:rFonts w:ascii="Verdana Pro" w:eastAsia="Times New Roman" w:hAnsi="Verdana Pro" w:cs="Arial"/>
          <w:b/>
          <w:bCs/>
          <w:iCs/>
          <w:lang w:eastAsia="cs-CZ"/>
        </w:rPr>
        <w:t xml:space="preserve">. </w:t>
      </w:r>
      <w:r w:rsidR="00FD3DC7">
        <w:rPr>
          <w:rFonts w:ascii="Verdana Pro" w:eastAsia="Times New Roman" w:hAnsi="Verdana Pro" w:cs="Arial"/>
          <w:b/>
          <w:bCs/>
          <w:iCs/>
          <w:lang w:eastAsia="cs-CZ"/>
        </w:rPr>
        <w:t>Diagram</w:t>
      </w:r>
    </w:p>
    <w:p w14:paraId="3F75E90F" w14:textId="77777777" w:rsidR="00AA2706" w:rsidRPr="000E29C2" w:rsidRDefault="00AA2706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b/>
          <w:bCs/>
          <w:iCs/>
          <w:lang w:eastAsia="cs-CZ"/>
        </w:rPr>
      </w:pPr>
    </w:p>
    <w:p w14:paraId="6B80AE5E" w14:textId="77C12365" w:rsidR="00B77FE1" w:rsidRDefault="00B77FE1" w:rsidP="00922791">
      <w:pPr>
        <w:spacing w:after="0" w:line="360" w:lineRule="auto"/>
        <w:ind w:left="510" w:right="510" w:firstLine="170"/>
        <w:jc w:val="both"/>
        <w:rPr>
          <w:rFonts w:ascii="Verdana Pro" w:eastAsia="Times New Roman" w:hAnsi="Verdana Pro" w:cs="Arial"/>
          <w:iCs/>
          <w:lang w:eastAsia="cs-CZ"/>
        </w:rPr>
      </w:pPr>
      <w:r>
        <w:rPr>
          <w:rFonts w:ascii="Verdana Pro" w:eastAsia="Times New Roman" w:hAnsi="Verdana Pro" w:cs="Arial"/>
          <w:iCs/>
          <w:lang w:eastAsia="cs-CZ"/>
        </w:rPr>
        <w:t xml:space="preserve">V čem spočívá </w:t>
      </w:r>
      <w:r w:rsidR="00835062">
        <w:rPr>
          <w:rFonts w:ascii="Verdana Pro" w:eastAsia="Times New Roman" w:hAnsi="Verdana Pro" w:cs="Arial"/>
          <w:iCs/>
          <w:lang w:eastAsia="cs-CZ"/>
        </w:rPr>
        <w:t>…</w:t>
      </w:r>
      <w:r>
        <w:rPr>
          <w:rFonts w:ascii="Verdana Pro" w:eastAsia="Times New Roman" w:hAnsi="Verdana Pro" w:cs="Arial"/>
          <w:iCs/>
          <w:lang w:eastAsia="cs-CZ"/>
        </w:rPr>
        <w:t xml:space="preserve"> akt malování? Bacon ho popisuje následovně: udělat náhodn</w:t>
      </w:r>
      <w:r w:rsidR="003E282E">
        <w:rPr>
          <w:rFonts w:ascii="Verdana Pro" w:eastAsia="Times New Roman" w:hAnsi="Verdana Pro" w:cs="Arial"/>
          <w:iCs/>
          <w:lang w:eastAsia="cs-CZ"/>
        </w:rPr>
        <w:t>é</w:t>
      </w:r>
      <w:r>
        <w:rPr>
          <w:rFonts w:ascii="Verdana Pro" w:eastAsia="Times New Roman" w:hAnsi="Verdana Pro" w:cs="Arial"/>
          <w:iCs/>
          <w:lang w:eastAsia="cs-CZ"/>
        </w:rPr>
        <w:t xml:space="preserve"> </w:t>
      </w:r>
      <w:r w:rsidR="006726D6">
        <w:rPr>
          <w:rFonts w:ascii="Verdana Pro" w:eastAsia="Times New Roman" w:hAnsi="Verdana Pro" w:cs="Arial"/>
          <w:iCs/>
          <w:lang w:eastAsia="cs-CZ"/>
        </w:rPr>
        <w:t>stop</w:t>
      </w:r>
      <w:r w:rsidR="00D3774F">
        <w:rPr>
          <w:rFonts w:ascii="Verdana Pro" w:eastAsia="Times New Roman" w:hAnsi="Verdana Pro" w:cs="Arial"/>
          <w:iCs/>
          <w:lang w:eastAsia="cs-CZ"/>
        </w:rPr>
        <w:t>y</w:t>
      </w:r>
      <w:r w:rsidR="003E282E">
        <w:rPr>
          <w:rFonts w:ascii="Verdana Pro" w:eastAsia="Times New Roman" w:hAnsi="Verdana Pro" w:cs="Arial"/>
          <w:iCs/>
          <w:lang w:eastAsia="cs-CZ"/>
        </w:rPr>
        <w:t xml:space="preserve"> </w:t>
      </w:r>
      <w:r>
        <w:rPr>
          <w:rFonts w:ascii="Verdana Pro" w:eastAsia="Times New Roman" w:hAnsi="Verdana Pro" w:cs="Arial"/>
          <w:iCs/>
          <w:lang w:eastAsia="cs-CZ"/>
        </w:rPr>
        <w:t xml:space="preserve">(tahy-čáry); smazat, rozmazat či </w:t>
      </w:r>
      <w:r w:rsidR="003F31AB">
        <w:rPr>
          <w:rFonts w:ascii="Verdana Pro" w:eastAsia="Times New Roman" w:hAnsi="Verdana Pro" w:cs="Arial"/>
          <w:iCs/>
          <w:lang w:eastAsia="cs-CZ"/>
        </w:rPr>
        <w:t>roz</w:t>
      </w:r>
      <w:r>
        <w:rPr>
          <w:rFonts w:ascii="Verdana Pro" w:eastAsia="Times New Roman" w:hAnsi="Verdana Pro" w:cs="Arial"/>
          <w:iCs/>
          <w:lang w:eastAsia="cs-CZ"/>
        </w:rPr>
        <w:t>etřít určitá místa či zóny (s</w:t>
      </w:r>
      <w:r w:rsidR="003E282E">
        <w:rPr>
          <w:rFonts w:ascii="Verdana Pro" w:eastAsia="Times New Roman" w:hAnsi="Verdana Pro" w:cs="Arial"/>
          <w:iCs/>
          <w:lang w:eastAsia="cs-CZ"/>
        </w:rPr>
        <w:t>kvrn</w:t>
      </w:r>
      <w:r>
        <w:rPr>
          <w:rFonts w:ascii="Verdana Pro" w:eastAsia="Times New Roman" w:hAnsi="Verdana Pro" w:cs="Arial"/>
          <w:iCs/>
          <w:lang w:eastAsia="cs-CZ"/>
        </w:rPr>
        <w:t>y-barva); pod různými úhly a různou rychlostí vrhat barvu. Avšak tento akt či tyto akty předpokládají, že na plátně (stejně jako v malířově hlavě) jsou již více či méně virtuální, vice či méně aktuální figurativní danosti. Právě tyto danosti jsou pak</w:t>
      </w:r>
      <w:r w:rsidR="003F31AB">
        <w:rPr>
          <w:rFonts w:ascii="Verdana Pro" w:eastAsia="Times New Roman" w:hAnsi="Verdana Pro" w:cs="Arial"/>
          <w:iCs/>
          <w:lang w:eastAsia="cs-CZ"/>
        </w:rPr>
        <w:t xml:space="preserve"> aktem malování</w:t>
      </w:r>
      <w:r>
        <w:rPr>
          <w:rFonts w:ascii="Verdana Pro" w:eastAsia="Times New Roman" w:hAnsi="Verdana Pro" w:cs="Arial"/>
          <w:iCs/>
          <w:lang w:eastAsia="cs-CZ"/>
        </w:rPr>
        <w:t xml:space="preserve"> </w:t>
      </w:r>
      <w:r w:rsidR="003E282E">
        <w:rPr>
          <w:rFonts w:ascii="Verdana Pro" w:eastAsia="Times New Roman" w:hAnsi="Verdana Pro" w:cs="Arial"/>
          <w:iCs/>
          <w:lang w:eastAsia="cs-CZ"/>
        </w:rPr>
        <w:t>odstraněny</w:t>
      </w:r>
      <w:r w:rsidR="003F31AB">
        <w:rPr>
          <w:rFonts w:ascii="Verdana Pro" w:eastAsia="Times New Roman" w:hAnsi="Verdana Pro" w:cs="Arial"/>
          <w:iCs/>
          <w:lang w:eastAsia="cs-CZ"/>
        </w:rPr>
        <w:t>: buď jsou smazány, rozmazány či rozetřeny, anebo překryty. Například ústa se protáhnou</w:t>
      </w:r>
      <w:r w:rsidR="003E282E">
        <w:rPr>
          <w:rFonts w:ascii="Verdana Pro" w:eastAsia="Times New Roman" w:hAnsi="Verdana Pro" w:cs="Arial"/>
          <w:iCs/>
          <w:lang w:eastAsia="cs-CZ"/>
        </w:rPr>
        <w:t xml:space="preserve"> natolik, aby sahala</w:t>
      </w:r>
      <w:r w:rsidR="003F31AB">
        <w:rPr>
          <w:rFonts w:ascii="Verdana Pro" w:eastAsia="Times New Roman" w:hAnsi="Verdana Pro" w:cs="Arial"/>
          <w:iCs/>
          <w:lang w:eastAsia="cs-CZ"/>
        </w:rPr>
        <w:t xml:space="preserve"> od jednoho konce hlavy k</w:t>
      </w:r>
      <w:r w:rsidR="003E282E">
        <w:rPr>
          <w:rFonts w:ascii="Verdana Pro" w:eastAsia="Times New Roman" w:hAnsi="Verdana Pro" w:cs="Arial"/>
          <w:iCs/>
          <w:lang w:eastAsia="cs-CZ"/>
        </w:rPr>
        <w:t xml:space="preserve"> </w:t>
      </w:r>
      <w:r w:rsidR="003F31AB">
        <w:rPr>
          <w:rFonts w:ascii="Verdana Pro" w:eastAsia="Times New Roman" w:hAnsi="Verdana Pro" w:cs="Arial"/>
          <w:iCs/>
          <w:lang w:eastAsia="cs-CZ"/>
        </w:rPr>
        <w:t xml:space="preserve">druhému. </w:t>
      </w:r>
      <w:r w:rsidR="003E282E">
        <w:rPr>
          <w:rFonts w:ascii="Verdana Pro" w:eastAsia="Times New Roman" w:hAnsi="Verdana Pro" w:cs="Arial"/>
          <w:iCs/>
          <w:lang w:eastAsia="cs-CZ"/>
        </w:rPr>
        <w:t xml:space="preserve">Nebo se kupříkladu </w:t>
      </w:r>
      <w:r w:rsidR="00D3774F">
        <w:rPr>
          <w:rFonts w:ascii="Verdana Pro" w:eastAsia="Times New Roman" w:hAnsi="Verdana Pro" w:cs="Arial"/>
          <w:iCs/>
          <w:lang w:eastAsia="cs-CZ"/>
        </w:rPr>
        <w:t>kartáčem, smetáčkem, houbou či hadrem</w:t>
      </w:r>
      <w:r w:rsidR="003E282E">
        <w:rPr>
          <w:rFonts w:ascii="Verdana Pro" w:eastAsia="Times New Roman" w:hAnsi="Verdana Pro" w:cs="Arial"/>
          <w:iCs/>
          <w:lang w:eastAsia="cs-CZ"/>
        </w:rPr>
        <w:t xml:space="preserve"> rozmyje hlava</w:t>
      </w:r>
      <w:r w:rsidR="00D3774F">
        <w:rPr>
          <w:rFonts w:ascii="Verdana Pro" w:eastAsia="Times New Roman" w:hAnsi="Verdana Pro" w:cs="Arial"/>
          <w:iCs/>
          <w:lang w:eastAsia="cs-CZ"/>
        </w:rPr>
        <w:t xml:space="preserve">. Bacon tomu dává jméno </w:t>
      </w:r>
      <w:r w:rsidR="00D3774F">
        <w:rPr>
          <w:rFonts w:ascii="Verdana Pro" w:eastAsia="Times New Roman" w:hAnsi="Verdana Pro" w:cs="Arial"/>
          <w:i/>
          <w:lang w:eastAsia="cs-CZ"/>
        </w:rPr>
        <w:t>diagram</w:t>
      </w:r>
      <w:r w:rsidR="00D3774F">
        <w:rPr>
          <w:rFonts w:ascii="Verdana Pro" w:eastAsia="Times New Roman" w:hAnsi="Verdana Pro" w:cs="Arial"/>
          <w:iCs/>
          <w:lang w:eastAsia="cs-CZ"/>
        </w:rPr>
        <w:t xml:space="preserve">: je to jako kdyby se náhle do hlavy vsunula Sahara, zóna Sahary; jako kdyby se přes ni přetáhla nosorožčí kůže viděná pod mikroskopem; jako kdyby oceán odtrhl dvě části hlavy od sebe navzájem; jako kdyby se změnila jednotka míry a figurativní jednotky byly nahrazeny jednotkami mikrometrickými či naopak kosmickými. Sahara, nosorožčí kůže: takový je náhle napjatý diagram. Je to jako </w:t>
      </w:r>
      <w:r w:rsidR="00D3774F">
        <w:rPr>
          <w:rFonts w:ascii="Verdana Pro" w:eastAsia="Times New Roman" w:hAnsi="Verdana Pro" w:cs="Arial"/>
          <w:i/>
          <w:lang w:eastAsia="cs-CZ"/>
        </w:rPr>
        <w:t>katastrofa</w:t>
      </w:r>
      <w:r w:rsidR="00D3774F">
        <w:rPr>
          <w:rFonts w:ascii="Verdana Pro" w:eastAsia="Times New Roman" w:hAnsi="Verdana Pro" w:cs="Arial"/>
          <w:iCs/>
          <w:lang w:eastAsia="cs-CZ"/>
        </w:rPr>
        <w:t>, jež se náhle na plátně, s jeho figurativními a pravděpodobnostními danostmi, přihodila.</w:t>
      </w:r>
    </w:p>
    <w:p w14:paraId="2866C7BC" w14:textId="5812246D" w:rsidR="00D3774F" w:rsidRDefault="00D3774F" w:rsidP="00922791">
      <w:pPr>
        <w:spacing w:after="0" w:line="360" w:lineRule="auto"/>
        <w:ind w:left="510" w:right="510" w:firstLine="170"/>
        <w:jc w:val="both"/>
        <w:rPr>
          <w:rFonts w:ascii="Verdana Pro" w:eastAsia="Times New Roman" w:hAnsi="Verdana Pro" w:cs="Arial"/>
          <w:iCs/>
          <w:lang w:eastAsia="cs-CZ"/>
        </w:rPr>
      </w:pPr>
      <w:r>
        <w:rPr>
          <w:rFonts w:ascii="Verdana Pro" w:eastAsia="Times New Roman" w:hAnsi="Verdana Pro" w:cs="Arial"/>
          <w:iCs/>
          <w:lang w:eastAsia="cs-CZ"/>
        </w:rPr>
        <w:t xml:space="preserve">Je to jako vyvstání jiného světa. Neboť tyto </w:t>
      </w:r>
      <w:r w:rsidR="006726D6">
        <w:rPr>
          <w:rFonts w:ascii="Verdana Pro" w:eastAsia="Times New Roman" w:hAnsi="Verdana Pro" w:cs="Arial"/>
          <w:iCs/>
          <w:lang w:eastAsia="cs-CZ"/>
        </w:rPr>
        <w:t>stop</w:t>
      </w:r>
      <w:r>
        <w:rPr>
          <w:rFonts w:ascii="Verdana Pro" w:eastAsia="Times New Roman" w:hAnsi="Verdana Pro" w:cs="Arial"/>
          <w:iCs/>
          <w:lang w:eastAsia="cs-CZ"/>
        </w:rPr>
        <w:t>y, tyto tahy jsou iracionální, nezáměrné, n</w:t>
      </w:r>
      <w:r w:rsidR="006726D6">
        <w:rPr>
          <w:rFonts w:ascii="Verdana Pro" w:eastAsia="Times New Roman" w:hAnsi="Verdana Pro" w:cs="Arial"/>
          <w:iCs/>
          <w:lang w:eastAsia="cs-CZ"/>
        </w:rPr>
        <w:t>a</w:t>
      </w:r>
      <w:r>
        <w:rPr>
          <w:rFonts w:ascii="Verdana Pro" w:eastAsia="Times New Roman" w:hAnsi="Verdana Pro" w:cs="Arial"/>
          <w:iCs/>
          <w:lang w:eastAsia="cs-CZ"/>
        </w:rPr>
        <w:t>hod</w:t>
      </w:r>
      <w:r w:rsidR="006726D6">
        <w:rPr>
          <w:rFonts w:ascii="Verdana Pro" w:eastAsia="Times New Roman" w:hAnsi="Verdana Pro" w:cs="Arial"/>
          <w:iCs/>
          <w:lang w:eastAsia="cs-CZ"/>
        </w:rPr>
        <w:t>ilé</w:t>
      </w:r>
      <w:r>
        <w:rPr>
          <w:rFonts w:ascii="Verdana Pro" w:eastAsia="Times New Roman" w:hAnsi="Verdana Pro" w:cs="Arial"/>
          <w:iCs/>
          <w:lang w:eastAsia="cs-CZ"/>
        </w:rPr>
        <w:t>, volné,</w:t>
      </w:r>
      <w:r w:rsidR="006726D6">
        <w:rPr>
          <w:rFonts w:ascii="Verdana Pro" w:eastAsia="Times New Roman" w:hAnsi="Verdana Pro" w:cs="Arial"/>
          <w:iCs/>
          <w:lang w:eastAsia="cs-CZ"/>
        </w:rPr>
        <w:t xml:space="preserve"> náhodné. Jsou nezobrazující, neilustrující, nevyprávějící. Nejsou však zároveň ani významné, ani významuplné (</w:t>
      </w:r>
      <w:proofErr w:type="spellStart"/>
      <w:r w:rsidR="006726D6">
        <w:rPr>
          <w:rFonts w:ascii="Verdana Pro" w:eastAsia="Times New Roman" w:hAnsi="Verdana Pro" w:cs="Arial"/>
          <w:i/>
          <w:lang w:eastAsia="cs-CZ"/>
        </w:rPr>
        <w:t>signifiants</w:t>
      </w:r>
      <w:proofErr w:type="spellEnd"/>
      <w:r w:rsidR="006726D6">
        <w:rPr>
          <w:rFonts w:ascii="Verdana Pro" w:eastAsia="Times New Roman" w:hAnsi="Verdana Pro" w:cs="Arial"/>
          <w:iCs/>
          <w:lang w:eastAsia="cs-CZ"/>
        </w:rPr>
        <w:t xml:space="preserve">): jsou to </w:t>
      </w:r>
      <w:proofErr w:type="spellStart"/>
      <w:r w:rsidR="006726D6">
        <w:rPr>
          <w:rFonts w:ascii="Verdana Pro" w:eastAsia="Times New Roman" w:hAnsi="Verdana Pro" w:cs="Arial"/>
          <w:iCs/>
          <w:lang w:eastAsia="cs-CZ"/>
        </w:rPr>
        <w:t>nesignifikat</w:t>
      </w:r>
      <w:r w:rsidR="004C2139">
        <w:rPr>
          <w:rFonts w:ascii="Verdana Pro" w:eastAsia="Times New Roman" w:hAnsi="Verdana Pro" w:cs="Arial"/>
          <w:iCs/>
          <w:lang w:eastAsia="cs-CZ"/>
        </w:rPr>
        <w:t>iv</w:t>
      </w:r>
      <w:r w:rsidR="006726D6">
        <w:rPr>
          <w:rFonts w:ascii="Verdana Pro" w:eastAsia="Times New Roman" w:hAnsi="Verdana Pro" w:cs="Arial"/>
          <w:iCs/>
          <w:lang w:eastAsia="cs-CZ"/>
        </w:rPr>
        <w:t>ní</w:t>
      </w:r>
      <w:proofErr w:type="spellEnd"/>
      <w:r w:rsidR="006726D6">
        <w:rPr>
          <w:rFonts w:ascii="Verdana Pro" w:eastAsia="Times New Roman" w:hAnsi="Verdana Pro" w:cs="Arial"/>
          <w:iCs/>
          <w:lang w:eastAsia="cs-CZ"/>
        </w:rPr>
        <w:t xml:space="preserve"> (</w:t>
      </w:r>
      <w:proofErr w:type="spellStart"/>
      <w:r w:rsidR="006726D6" w:rsidRPr="006726D6">
        <w:rPr>
          <w:rFonts w:ascii="Verdana Pro" w:eastAsia="Times New Roman" w:hAnsi="Verdana Pro" w:cs="Arial"/>
          <w:i/>
          <w:lang w:eastAsia="cs-CZ"/>
        </w:rPr>
        <w:t>asignifiants</w:t>
      </w:r>
      <w:proofErr w:type="spellEnd"/>
      <w:r w:rsidR="006726D6">
        <w:rPr>
          <w:rFonts w:ascii="Verdana Pro" w:eastAsia="Times New Roman" w:hAnsi="Verdana Pro" w:cs="Arial"/>
          <w:iCs/>
          <w:lang w:eastAsia="cs-CZ"/>
        </w:rPr>
        <w:t>)</w:t>
      </w:r>
      <w:r w:rsidR="006726D6">
        <w:rPr>
          <w:rFonts w:ascii="Verdana Pro" w:eastAsia="Times New Roman" w:hAnsi="Verdana Pro" w:cs="Arial"/>
          <w:i/>
          <w:lang w:eastAsia="cs-CZ"/>
        </w:rPr>
        <w:t xml:space="preserve"> </w:t>
      </w:r>
      <w:r w:rsidR="006726D6" w:rsidRPr="006726D6">
        <w:rPr>
          <w:rFonts w:ascii="Verdana Pro" w:eastAsia="Times New Roman" w:hAnsi="Verdana Pro" w:cs="Arial"/>
          <w:iCs/>
          <w:lang w:eastAsia="cs-CZ"/>
        </w:rPr>
        <w:t>tahy</w:t>
      </w:r>
      <w:r w:rsidR="006726D6">
        <w:rPr>
          <w:rFonts w:ascii="Verdana Pro" w:eastAsia="Times New Roman" w:hAnsi="Verdana Pro" w:cs="Arial"/>
          <w:iCs/>
          <w:lang w:eastAsia="cs-CZ"/>
        </w:rPr>
        <w:t xml:space="preserve">. Jsou to tahy pociťování, avšak pociťování zmateného (zmatených počitků, které si přinášíme při narození, jak říkal </w:t>
      </w:r>
      <w:proofErr w:type="spellStart"/>
      <w:r w:rsidR="006726D6">
        <w:rPr>
          <w:rFonts w:ascii="Verdana Pro" w:eastAsia="Times New Roman" w:hAnsi="Verdana Pro" w:cs="Arial"/>
          <w:iCs/>
          <w:lang w:eastAsia="cs-CZ"/>
        </w:rPr>
        <w:t>Cézanne</w:t>
      </w:r>
      <w:proofErr w:type="spellEnd"/>
      <w:r w:rsidR="006726D6">
        <w:rPr>
          <w:rFonts w:ascii="Verdana Pro" w:eastAsia="Times New Roman" w:hAnsi="Verdana Pro" w:cs="Arial"/>
          <w:iCs/>
          <w:lang w:eastAsia="cs-CZ"/>
        </w:rPr>
        <w:t>). A především to jsou tahy manuální. Právě v tomto bodě malíř pracuje s hadrem, smetáčkem, kartáčem či houbou; právě v tomto bodě vrhá barvu rukou. Jako kdyby s</w:t>
      </w:r>
      <w:r w:rsidR="00835062">
        <w:rPr>
          <w:rFonts w:ascii="Verdana Pro" w:eastAsia="Times New Roman" w:hAnsi="Verdana Pro" w:cs="Arial"/>
          <w:iCs/>
          <w:lang w:eastAsia="cs-CZ"/>
        </w:rPr>
        <w:t>i</w:t>
      </w:r>
      <w:r w:rsidR="006726D6">
        <w:rPr>
          <w:rFonts w:ascii="Verdana Pro" w:eastAsia="Times New Roman" w:hAnsi="Verdana Pro" w:cs="Arial"/>
          <w:iCs/>
          <w:lang w:eastAsia="cs-CZ"/>
        </w:rPr>
        <w:t xml:space="preserve"> ruka získala nezávislost a vešla do služeb jiných sil, zanechávajíc stopy, které </w:t>
      </w:r>
      <w:r w:rsidR="003D5DC6">
        <w:rPr>
          <w:rFonts w:ascii="Verdana Pro" w:eastAsia="Times New Roman" w:hAnsi="Verdana Pro" w:cs="Arial"/>
          <w:iCs/>
          <w:lang w:eastAsia="cs-CZ"/>
        </w:rPr>
        <w:t>nezávisí ani na naší vůli, ani na našem zraku. Tyto téměř slepé manuální stopy tedy svědčí o vniku jiného světa do viditelného světa figurace. Zčásti uchraňují obraz před optickou organizací, která v něm již převládala a dopředu jej činila figurativním. Do věci se vmísila malířova ruka, aby se zprostila vlastní závislosti a prolomila suverénní optickou organizaci: již nic nevidíme, tak jako při katastrofě, v chaosu.</w:t>
      </w:r>
    </w:p>
    <w:p w14:paraId="17DEB958" w14:textId="3890AB0B" w:rsidR="00922791" w:rsidRDefault="003D5DC6" w:rsidP="00922791">
      <w:pPr>
        <w:spacing w:after="0" w:line="360" w:lineRule="auto"/>
        <w:ind w:left="510" w:right="510" w:firstLine="170"/>
        <w:jc w:val="both"/>
        <w:rPr>
          <w:rFonts w:ascii="Verdana Pro" w:eastAsia="Times New Roman" w:hAnsi="Verdana Pro" w:cs="Arial"/>
          <w:iCs/>
          <w:lang w:eastAsia="cs-CZ"/>
        </w:rPr>
      </w:pPr>
      <w:r>
        <w:rPr>
          <w:rFonts w:ascii="Verdana Pro" w:eastAsia="Times New Roman" w:hAnsi="Verdana Pro" w:cs="Arial"/>
          <w:iCs/>
          <w:lang w:eastAsia="cs-CZ"/>
        </w:rPr>
        <w:lastRenderedPageBreak/>
        <w:t>Právě v tom spočívá akt malování či obrat obrazu. Obraz může ztroskotat dvěma způsoby: můžeme uvíznout ve figurativních danostech a optické zobrazující organizaci; avšak může se také nezdařit diagram, můžeme jej pokazit, natolik jej přetížit</w:t>
      </w:r>
      <w:r w:rsidR="004C2139">
        <w:rPr>
          <w:rFonts w:ascii="Verdana Pro" w:eastAsia="Times New Roman" w:hAnsi="Verdana Pro" w:cs="Arial"/>
          <w:iCs/>
          <w:lang w:eastAsia="cs-CZ"/>
        </w:rPr>
        <w:t xml:space="preserve">, že bude nefunkční (což je další způsob, jak zůstat ve figurativní oblasti a pouze znetvořit, odrovnat klišé…). Diagram je tedy operativním souborem </w:t>
      </w:r>
      <w:proofErr w:type="spellStart"/>
      <w:r w:rsidR="004C2139">
        <w:rPr>
          <w:rFonts w:ascii="Verdana Pro" w:eastAsia="Times New Roman" w:hAnsi="Verdana Pro" w:cs="Arial"/>
          <w:iCs/>
          <w:lang w:eastAsia="cs-CZ"/>
        </w:rPr>
        <w:t>nesignifikantivních</w:t>
      </w:r>
      <w:proofErr w:type="spellEnd"/>
      <w:r w:rsidR="004C2139">
        <w:rPr>
          <w:rFonts w:ascii="Verdana Pro" w:eastAsia="Times New Roman" w:hAnsi="Verdana Pro" w:cs="Arial"/>
          <w:iCs/>
          <w:lang w:eastAsia="cs-CZ"/>
        </w:rPr>
        <w:t xml:space="preserve"> a nezobrazujících čar a zón, tahů a skvrn. A</w:t>
      </w:r>
      <w:r w:rsidR="001F7FA1">
        <w:rPr>
          <w:rFonts w:ascii="Verdana Pro" w:eastAsia="Times New Roman" w:hAnsi="Verdana Pro" w:cs="Arial"/>
          <w:iCs/>
          <w:lang w:eastAsia="cs-CZ"/>
        </w:rPr>
        <w:t xml:space="preserve"> jak říká Bacon,</w:t>
      </w:r>
      <w:r w:rsidR="004C2139">
        <w:rPr>
          <w:rFonts w:ascii="Verdana Pro" w:eastAsia="Times New Roman" w:hAnsi="Verdana Pro" w:cs="Arial"/>
          <w:iCs/>
          <w:lang w:eastAsia="cs-CZ"/>
        </w:rPr>
        <w:t xml:space="preserve"> </w:t>
      </w:r>
      <w:r w:rsidR="001F7FA1">
        <w:rPr>
          <w:rFonts w:ascii="Verdana Pro" w:eastAsia="Times New Roman" w:hAnsi="Verdana Pro" w:cs="Arial"/>
          <w:iCs/>
          <w:lang w:eastAsia="cs-CZ"/>
        </w:rPr>
        <w:t>výkonem či funkcí</w:t>
      </w:r>
      <w:r w:rsidR="004C2139">
        <w:rPr>
          <w:rFonts w:ascii="Verdana Pro" w:eastAsia="Times New Roman" w:hAnsi="Verdana Pro" w:cs="Arial"/>
          <w:iCs/>
          <w:lang w:eastAsia="cs-CZ"/>
        </w:rPr>
        <w:t xml:space="preserve"> diagramu</w:t>
      </w:r>
      <w:r w:rsidR="001F7FA1">
        <w:rPr>
          <w:rFonts w:ascii="Verdana Pro" w:eastAsia="Times New Roman" w:hAnsi="Verdana Pro" w:cs="Arial"/>
          <w:iCs/>
          <w:lang w:eastAsia="cs-CZ"/>
        </w:rPr>
        <w:t xml:space="preserve"> je „sugerovat“. Rigorózněji řečeno, jeho funkcí je vnést do obrazu „možnosti faktu“, což je podobný obrat, jako používal </w:t>
      </w:r>
      <w:proofErr w:type="spellStart"/>
      <w:r w:rsidR="001F7FA1">
        <w:rPr>
          <w:rFonts w:ascii="Verdana Pro" w:eastAsia="Times New Roman" w:hAnsi="Verdana Pro" w:cs="Arial"/>
          <w:iCs/>
          <w:lang w:eastAsia="cs-CZ"/>
        </w:rPr>
        <w:t>Wittgenstein</w:t>
      </w:r>
      <w:proofErr w:type="spellEnd"/>
      <w:r w:rsidR="001F7FA1">
        <w:rPr>
          <w:rFonts w:ascii="Verdana Pro" w:eastAsia="Times New Roman" w:hAnsi="Verdana Pro" w:cs="Arial"/>
          <w:iCs/>
          <w:lang w:eastAsia="cs-CZ"/>
        </w:rPr>
        <w:t xml:space="preserve">. Tahy a skvrny musí nabourat figuraci </w:t>
      </w:r>
      <w:r w:rsidR="00835062">
        <w:rPr>
          <w:rFonts w:ascii="Verdana Pro" w:eastAsia="Times New Roman" w:hAnsi="Verdana Pro" w:cs="Arial"/>
          <w:iCs/>
          <w:lang w:eastAsia="cs-CZ"/>
        </w:rPr>
        <w:t>tím spíše</w:t>
      </w:r>
      <w:r w:rsidR="001F7FA1">
        <w:rPr>
          <w:rFonts w:ascii="Verdana Pro" w:eastAsia="Times New Roman" w:hAnsi="Verdana Pro" w:cs="Arial"/>
          <w:iCs/>
          <w:lang w:eastAsia="cs-CZ"/>
        </w:rPr>
        <w:t xml:space="preserve">, </w:t>
      </w:r>
      <w:r w:rsidR="00835062">
        <w:rPr>
          <w:rFonts w:ascii="Verdana Pro" w:eastAsia="Times New Roman" w:hAnsi="Verdana Pro" w:cs="Arial"/>
          <w:iCs/>
          <w:lang w:eastAsia="cs-CZ"/>
        </w:rPr>
        <w:t>že</w:t>
      </w:r>
      <w:r w:rsidR="001F7FA1">
        <w:rPr>
          <w:rFonts w:ascii="Verdana Pro" w:eastAsia="Times New Roman" w:hAnsi="Verdana Pro" w:cs="Arial"/>
          <w:iCs/>
          <w:lang w:eastAsia="cs-CZ"/>
        </w:rPr>
        <w:t xml:space="preserve"> jsou určeny k tomu, aby nám poskytly Figuru. Právě proto nestačí samy o sobě a musí být „použity“: načrtávají možnosti faktu, ale fakt (malířský fakt) ještě samy netvoří. Aby se proměnily ve fakt, aby se vyvinuly ve Figuru, musí se opět vsunout do vizuálního celku; ovšem právě v tom momentu, pod vlivem těchto stop, již vizuální celek nebude celkem optické organizace, nýbrž předloží oku jinou sílu</w:t>
      </w:r>
      <w:r w:rsidR="00922791">
        <w:rPr>
          <w:rFonts w:ascii="Verdana Pro" w:eastAsia="Times New Roman" w:hAnsi="Verdana Pro" w:cs="Arial"/>
          <w:iCs/>
          <w:lang w:eastAsia="cs-CZ"/>
        </w:rPr>
        <w:t xml:space="preserve"> a zároveň objekt, jenž už nebude figurativní.</w:t>
      </w:r>
    </w:p>
    <w:p w14:paraId="585F7BA2" w14:textId="20FE8450" w:rsidR="003D5DC6" w:rsidRDefault="003D5DC6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iCs/>
          <w:lang w:eastAsia="cs-CZ"/>
        </w:rPr>
      </w:pPr>
    </w:p>
    <w:p w14:paraId="0DC2C097" w14:textId="4E15BC86" w:rsidR="007113CB" w:rsidRPr="007113CB" w:rsidRDefault="007113CB" w:rsidP="000E29C2">
      <w:pPr>
        <w:spacing w:after="0" w:line="360" w:lineRule="auto"/>
        <w:ind w:left="510" w:right="510"/>
        <w:jc w:val="both"/>
        <w:rPr>
          <w:rFonts w:ascii="Verdana Pro" w:eastAsia="Times New Roman" w:hAnsi="Verdana Pro" w:cs="Arial"/>
          <w:b/>
          <w:bCs/>
          <w:iCs/>
          <w:lang w:eastAsia="cs-CZ"/>
        </w:rPr>
      </w:pPr>
      <w:r>
        <w:rPr>
          <w:rFonts w:ascii="Verdana Pro" w:eastAsia="Times New Roman" w:hAnsi="Verdana Pro" w:cs="Arial"/>
          <w:b/>
          <w:bCs/>
          <w:iCs/>
          <w:lang w:eastAsia="cs-CZ"/>
        </w:rPr>
        <w:t xml:space="preserve">Otázka: Co je </w:t>
      </w:r>
      <w:r w:rsidR="002D3CAD">
        <w:rPr>
          <w:rFonts w:ascii="Verdana Pro" w:eastAsia="Times New Roman" w:hAnsi="Verdana Pro" w:cs="Arial"/>
          <w:b/>
          <w:bCs/>
          <w:i/>
          <w:lang w:eastAsia="cs-CZ"/>
        </w:rPr>
        <w:t xml:space="preserve">zdařilý </w:t>
      </w:r>
      <w:r>
        <w:rPr>
          <w:rFonts w:ascii="Verdana Pro" w:eastAsia="Times New Roman" w:hAnsi="Verdana Pro" w:cs="Arial"/>
          <w:b/>
          <w:bCs/>
          <w:iCs/>
          <w:lang w:eastAsia="cs-CZ"/>
        </w:rPr>
        <w:t xml:space="preserve">diagram a jaký je jeho vztah k i) náhodě </w:t>
      </w:r>
      <w:proofErr w:type="spellStart"/>
      <w:r>
        <w:rPr>
          <w:rFonts w:ascii="Verdana Pro" w:eastAsia="Times New Roman" w:hAnsi="Verdana Pro" w:cs="Arial"/>
          <w:b/>
          <w:bCs/>
          <w:iCs/>
          <w:lang w:eastAsia="cs-CZ"/>
        </w:rPr>
        <w:t>ii</w:t>
      </w:r>
      <w:proofErr w:type="spellEnd"/>
      <w:r>
        <w:rPr>
          <w:rFonts w:ascii="Verdana Pro" w:eastAsia="Times New Roman" w:hAnsi="Verdana Pro" w:cs="Arial"/>
          <w:b/>
          <w:bCs/>
          <w:iCs/>
          <w:lang w:eastAsia="cs-CZ"/>
        </w:rPr>
        <w:t xml:space="preserve">) </w:t>
      </w:r>
      <w:proofErr w:type="spellStart"/>
      <w:r>
        <w:rPr>
          <w:rFonts w:ascii="Verdana Pro" w:eastAsia="Times New Roman" w:hAnsi="Verdana Pro" w:cs="Arial"/>
          <w:b/>
          <w:bCs/>
          <w:iCs/>
          <w:lang w:eastAsia="cs-CZ"/>
        </w:rPr>
        <w:t>významuplnosti</w:t>
      </w:r>
      <w:proofErr w:type="spellEnd"/>
      <w:r>
        <w:rPr>
          <w:rFonts w:ascii="Verdana Pro" w:eastAsia="Times New Roman" w:hAnsi="Verdana Pro" w:cs="Arial"/>
          <w:b/>
          <w:bCs/>
          <w:iCs/>
          <w:lang w:eastAsia="cs-CZ"/>
        </w:rPr>
        <w:t xml:space="preserve"> </w:t>
      </w:r>
      <w:proofErr w:type="spellStart"/>
      <w:r>
        <w:rPr>
          <w:rFonts w:ascii="Verdana Pro" w:eastAsia="Times New Roman" w:hAnsi="Verdana Pro" w:cs="Arial"/>
          <w:b/>
          <w:bCs/>
          <w:iCs/>
          <w:lang w:eastAsia="cs-CZ"/>
        </w:rPr>
        <w:t>iii</w:t>
      </w:r>
      <w:proofErr w:type="spellEnd"/>
      <w:r>
        <w:rPr>
          <w:rFonts w:ascii="Verdana Pro" w:eastAsia="Times New Roman" w:hAnsi="Verdana Pro" w:cs="Arial"/>
          <w:b/>
          <w:bCs/>
          <w:iCs/>
          <w:lang w:eastAsia="cs-CZ"/>
        </w:rPr>
        <w:t xml:space="preserve">) Figuře </w:t>
      </w:r>
      <w:proofErr w:type="spellStart"/>
      <w:r>
        <w:rPr>
          <w:rFonts w:ascii="Verdana Pro" w:eastAsia="Times New Roman" w:hAnsi="Verdana Pro" w:cs="Arial"/>
          <w:b/>
          <w:bCs/>
          <w:iCs/>
          <w:lang w:eastAsia="cs-CZ"/>
        </w:rPr>
        <w:t>iv</w:t>
      </w:r>
      <w:proofErr w:type="spellEnd"/>
      <w:r>
        <w:rPr>
          <w:rFonts w:ascii="Verdana Pro" w:eastAsia="Times New Roman" w:hAnsi="Verdana Pro" w:cs="Arial"/>
          <w:b/>
          <w:bCs/>
          <w:iCs/>
          <w:lang w:eastAsia="cs-CZ"/>
        </w:rPr>
        <w:t xml:space="preserve">) </w:t>
      </w:r>
      <w:r w:rsidR="002D3CAD">
        <w:rPr>
          <w:rFonts w:ascii="Verdana Pro" w:eastAsia="Times New Roman" w:hAnsi="Verdana Pro" w:cs="Arial"/>
          <w:b/>
          <w:bCs/>
          <w:iCs/>
          <w:lang w:eastAsia="cs-CZ"/>
        </w:rPr>
        <w:t>figurativním danostem/optické organizaci?</w:t>
      </w:r>
    </w:p>
    <w:sectPr w:rsidR="007113CB" w:rsidRPr="007113C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AF255" w14:textId="77777777" w:rsidR="00F04E5D" w:rsidRDefault="00F04E5D" w:rsidP="00042A9E">
      <w:pPr>
        <w:spacing w:after="0" w:line="240" w:lineRule="auto"/>
      </w:pPr>
      <w:r>
        <w:separator/>
      </w:r>
    </w:p>
  </w:endnote>
  <w:endnote w:type="continuationSeparator" w:id="0">
    <w:p w14:paraId="32607DCF" w14:textId="77777777" w:rsidR="00F04E5D" w:rsidRDefault="00F04E5D" w:rsidP="00042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 Pro">
    <w:charset w:val="00"/>
    <w:family w:val="swiss"/>
    <w:pitch w:val="variable"/>
    <w:sig w:usb0="80000287" w:usb1="0000004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1672229"/>
      <w:docPartObj>
        <w:docPartGallery w:val="Page Numbers (Bottom of Page)"/>
        <w:docPartUnique/>
      </w:docPartObj>
    </w:sdtPr>
    <w:sdtEndPr/>
    <w:sdtContent>
      <w:p w14:paraId="53E71770" w14:textId="77777777" w:rsidR="005D52E0" w:rsidRDefault="00442057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7978">
          <w:rPr>
            <w:noProof/>
          </w:rPr>
          <w:t>2</w:t>
        </w:r>
        <w:r>
          <w:fldChar w:fldCharType="end"/>
        </w:r>
      </w:p>
    </w:sdtContent>
  </w:sdt>
  <w:p w14:paraId="637B064B" w14:textId="77777777" w:rsidR="005D52E0" w:rsidRDefault="005D52E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D7898" w14:textId="77777777" w:rsidR="00F04E5D" w:rsidRDefault="00F04E5D" w:rsidP="00042A9E">
      <w:pPr>
        <w:spacing w:after="0" w:line="240" w:lineRule="auto"/>
      </w:pPr>
      <w:r>
        <w:separator/>
      </w:r>
    </w:p>
  </w:footnote>
  <w:footnote w:type="continuationSeparator" w:id="0">
    <w:p w14:paraId="3D34BCB2" w14:textId="77777777" w:rsidR="00F04E5D" w:rsidRDefault="00F04E5D" w:rsidP="00042A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EE269D"/>
    <w:multiLevelType w:val="hybridMultilevel"/>
    <w:tmpl w:val="13422506"/>
    <w:lvl w:ilvl="0" w:tplc="96D276FC">
      <w:start w:val="1"/>
      <w:numFmt w:val="lowerRoman"/>
      <w:lvlText w:val="%1)"/>
      <w:lvlJc w:val="left"/>
      <w:pPr>
        <w:ind w:left="22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640" w:hanging="360"/>
      </w:pPr>
    </w:lvl>
    <w:lvl w:ilvl="2" w:tplc="0405001B" w:tentative="1">
      <w:start w:val="1"/>
      <w:numFmt w:val="lowerRoman"/>
      <w:lvlText w:val="%3."/>
      <w:lvlJc w:val="right"/>
      <w:pPr>
        <w:ind w:left="3360" w:hanging="180"/>
      </w:pPr>
    </w:lvl>
    <w:lvl w:ilvl="3" w:tplc="0405000F" w:tentative="1">
      <w:start w:val="1"/>
      <w:numFmt w:val="decimal"/>
      <w:lvlText w:val="%4."/>
      <w:lvlJc w:val="left"/>
      <w:pPr>
        <w:ind w:left="4080" w:hanging="360"/>
      </w:pPr>
    </w:lvl>
    <w:lvl w:ilvl="4" w:tplc="04050019" w:tentative="1">
      <w:start w:val="1"/>
      <w:numFmt w:val="lowerLetter"/>
      <w:lvlText w:val="%5."/>
      <w:lvlJc w:val="left"/>
      <w:pPr>
        <w:ind w:left="4800" w:hanging="360"/>
      </w:pPr>
    </w:lvl>
    <w:lvl w:ilvl="5" w:tplc="0405001B" w:tentative="1">
      <w:start w:val="1"/>
      <w:numFmt w:val="lowerRoman"/>
      <w:lvlText w:val="%6."/>
      <w:lvlJc w:val="right"/>
      <w:pPr>
        <w:ind w:left="5520" w:hanging="180"/>
      </w:pPr>
    </w:lvl>
    <w:lvl w:ilvl="6" w:tplc="0405000F" w:tentative="1">
      <w:start w:val="1"/>
      <w:numFmt w:val="decimal"/>
      <w:lvlText w:val="%7."/>
      <w:lvlJc w:val="left"/>
      <w:pPr>
        <w:ind w:left="6240" w:hanging="360"/>
      </w:pPr>
    </w:lvl>
    <w:lvl w:ilvl="7" w:tplc="04050019" w:tentative="1">
      <w:start w:val="1"/>
      <w:numFmt w:val="lowerLetter"/>
      <w:lvlText w:val="%8."/>
      <w:lvlJc w:val="left"/>
      <w:pPr>
        <w:ind w:left="6960" w:hanging="360"/>
      </w:pPr>
    </w:lvl>
    <w:lvl w:ilvl="8" w:tplc="0405001B" w:tentative="1">
      <w:start w:val="1"/>
      <w:numFmt w:val="lowerRoman"/>
      <w:lvlText w:val="%9."/>
      <w:lvlJc w:val="right"/>
      <w:pPr>
        <w:ind w:left="7680" w:hanging="180"/>
      </w:pPr>
    </w:lvl>
  </w:abstractNum>
  <w:num w:numId="1" w16cid:durableId="219365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A9E"/>
    <w:rsid w:val="00004A2C"/>
    <w:rsid w:val="00042A9E"/>
    <w:rsid w:val="00072148"/>
    <w:rsid w:val="000E29C2"/>
    <w:rsid w:val="000F6D4F"/>
    <w:rsid w:val="001F7FA1"/>
    <w:rsid w:val="002B0F53"/>
    <w:rsid w:val="002D3CAD"/>
    <w:rsid w:val="0033389D"/>
    <w:rsid w:val="00336ECD"/>
    <w:rsid w:val="003B7159"/>
    <w:rsid w:val="003D5DC6"/>
    <w:rsid w:val="003E282E"/>
    <w:rsid w:val="003F31AB"/>
    <w:rsid w:val="00406451"/>
    <w:rsid w:val="00427C1C"/>
    <w:rsid w:val="00442057"/>
    <w:rsid w:val="004613A4"/>
    <w:rsid w:val="004C2139"/>
    <w:rsid w:val="004C7564"/>
    <w:rsid w:val="004E523F"/>
    <w:rsid w:val="00517F70"/>
    <w:rsid w:val="00540541"/>
    <w:rsid w:val="00576198"/>
    <w:rsid w:val="005C6076"/>
    <w:rsid w:val="005D52E0"/>
    <w:rsid w:val="006726D6"/>
    <w:rsid w:val="006E66AA"/>
    <w:rsid w:val="007113CB"/>
    <w:rsid w:val="00747D7D"/>
    <w:rsid w:val="00787B08"/>
    <w:rsid w:val="00835062"/>
    <w:rsid w:val="00914BDE"/>
    <w:rsid w:val="00922791"/>
    <w:rsid w:val="00A77918"/>
    <w:rsid w:val="00AA2706"/>
    <w:rsid w:val="00AB6697"/>
    <w:rsid w:val="00B27F65"/>
    <w:rsid w:val="00B77FE1"/>
    <w:rsid w:val="00B86319"/>
    <w:rsid w:val="00C149B6"/>
    <w:rsid w:val="00C93B16"/>
    <w:rsid w:val="00D273FE"/>
    <w:rsid w:val="00D3774F"/>
    <w:rsid w:val="00E07978"/>
    <w:rsid w:val="00E415CA"/>
    <w:rsid w:val="00ED2442"/>
    <w:rsid w:val="00F03F2A"/>
    <w:rsid w:val="00F04E5D"/>
    <w:rsid w:val="00F47B4A"/>
    <w:rsid w:val="00F93F9B"/>
    <w:rsid w:val="00F9700B"/>
    <w:rsid w:val="00FB7725"/>
    <w:rsid w:val="00FD3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12016"/>
  <w15:chartTrackingRefBased/>
  <w15:docId w15:val="{31EA917A-82E0-4A6E-97EC-7EE42ED35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42A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042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2A9E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42A9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42A9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42A9E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042A9E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42A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2A9E"/>
    <w:rPr>
      <w:rFonts w:ascii="Segoe UI" w:hAnsi="Segoe UI" w:cs="Segoe UI"/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42A9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42A9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42A9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42A9E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613A4"/>
    <w:rPr>
      <w:color w:val="0563C1" w:themeColor="hyperlink"/>
      <w:u w:val="single"/>
    </w:rPr>
  </w:style>
  <w:style w:type="character" w:styleId="CittHTML">
    <w:name w:val="HTML Cite"/>
    <w:basedOn w:val="Standardnpsmoodstavce"/>
    <w:uiPriority w:val="99"/>
    <w:semiHidden/>
    <w:unhideWhenUsed/>
    <w:rsid w:val="00F03F2A"/>
    <w:rPr>
      <w:i/>
      <w:iCs/>
    </w:rPr>
  </w:style>
  <w:style w:type="paragraph" w:styleId="Odstavecseseznamem">
    <w:name w:val="List Paragraph"/>
    <w:basedOn w:val="Normln"/>
    <w:uiPriority w:val="34"/>
    <w:qFormat/>
    <w:rsid w:val="00E079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DD974-CCB9-450A-AA49-059CFD1DC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507</Words>
  <Characters>2996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FFUK</dc:creator>
  <cp:keywords/>
  <dc:description/>
  <cp:lastModifiedBy>AL</cp:lastModifiedBy>
  <cp:revision>2</cp:revision>
  <dcterms:created xsi:type="dcterms:W3CDTF">2025-03-31T16:00:00Z</dcterms:created>
  <dcterms:modified xsi:type="dcterms:W3CDTF">2025-03-31T16:00:00Z</dcterms:modified>
</cp:coreProperties>
</file>